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958" w:type="dxa"/>
        <w:tblLook w:val="04A0" w:firstRow="1" w:lastRow="0" w:firstColumn="1" w:lastColumn="0" w:noHBand="0" w:noVBand="1"/>
      </w:tblPr>
      <w:tblGrid>
        <w:gridCol w:w="2127"/>
        <w:gridCol w:w="7943"/>
        <w:gridCol w:w="222"/>
        <w:gridCol w:w="222"/>
        <w:gridCol w:w="222"/>
        <w:gridCol w:w="222"/>
        <w:gridCol w:w="222"/>
        <w:gridCol w:w="222"/>
        <w:gridCol w:w="222"/>
        <w:gridCol w:w="222"/>
        <w:gridCol w:w="222"/>
        <w:gridCol w:w="945"/>
        <w:gridCol w:w="945"/>
      </w:tblGrid>
      <w:tr w:rsidRPr="00296AA6" w:rsidR="00296AA6" w:rsidTr="0DC28189" w14:paraId="68870179" w14:textId="77777777">
        <w:trPr>
          <w:trHeight w:val="375"/>
        </w:trPr>
        <w:tc>
          <w:tcPr>
            <w:tcW w:w="12068" w:type="dxa"/>
            <w:gridSpan w:val="11"/>
            <w:tcBorders>
              <w:top w:val="nil"/>
              <w:left w:val="nil"/>
              <w:bottom w:val="nil"/>
              <w:right w:val="nil"/>
            </w:tcBorders>
            <w:noWrap/>
            <w:tcMar/>
            <w:vAlign w:val="bottom"/>
            <w:hideMark/>
          </w:tcPr>
          <w:p w:rsidRPr="00296AA6" w:rsidR="00296AA6" w:rsidP="00296AA6" w:rsidRDefault="00296AA6" w14:paraId="51EE713C" w14:noSpellErr="1" w14:textId="6421CEAF">
            <w:pPr>
              <w:spacing w:after="0" w:line="240" w:lineRule="auto"/>
              <w:jc w:val="center"/>
              <w:rPr>
                <w:rFonts w:ascii="Calibri" w:hAnsi="Calibri" w:eastAsia="Times New Roman" w:cs="Calibri"/>
                <w:b w:val="1"/>
                <w:bCs w:val="1"/>
                <w:color w:val="000000"/>
                <w:sz w:val="28"/>
                <w:szCs w:val="28"/>
                <w:u w:val="single"/>
                <w:lang w:eastAsia="en-GB"/>
              </w:rPr>
            </w:pPr>
            <w:r w:rsidRPr="0DC28189" w:rsidR="00296AA6">
              <w:rPr>
                <w:rFonts w:ascii="Calibri" w:hAnsi="Calibri" w:eastAsia="Times New Roman" w:cs="Calibri"/>
                <w:b w:val="1"/>
                <w:bCs w:val="1"/>
                <w:color w:val="000000" w:themeColor="text1" w:themeTint="FF" w:themeShade="FF"/>
                <w:sz w:val="28"/>
                <w:szCs w:val="28"/>
                <w:lang w:eastAsia="en-GB"/>
              </w:rPr>
              <w:t xml:space="preserve">          </w:t>
            </w:r>
            <w:r w:rsidRPr="0DC28189" w:rsidR="00296AA6">
              <w:rPr>
                <w:rFonts w:ascii="Calibri" w:hAnsi="Calibri" w:eastAsia="Times New Roman" w:cs="Calibri"/>
                <w:b w:val="1"/>
                <w:bCs w:val="1"/>
                <w:color w:val="000000" w:themeColor="text1" w:themeTint="FF" w:themeShade="FF"/>
                <w:sz w:val="28"/>
                <w:szCs w:val="28"/>
                <w:u w:val="single"/>
                <w:lang w:eastAsia="en-GB"/>
              </w:rPr>
              <w:t xml:space="preserve">The Aims of the Tudor Grange Primary Academy </w:t>
            </w:r>
            <w:r w:rsidRPr="0DC28189" w:rsidR="390F0658">
              <w:rPr>
                <w:rFonts w:ascii="Calibri" w:hAnsi="Calibri" w:eastAsia="Times New Roman" w:cs="Calibri"/>
                <w:b w:val="1"/>
                <w:bCs w:val="1"/>
                <w:color w:val="000000" w:themeColor="text1" w:themeTint="FF" w:themeShade="FF"/>
                <w:sz w:val="28"/>
                <w:szCs w:val="28"/>
                <w:u w:val="single"/>
                <w:lang w:eastAsia="en-GB"/>
              </w:rPr>
              <w:t>S</w:t>
            </w:r>
            <w:r w:rsidRPr="0DC28189" w:rsidR="5DB2AD21">
              <w:rPr>
                <w:rFonts w:ascii="Calibri" w:hAnsi="Calibri" w:eastAsia="Times New Roman" w:cs="Calibri"/>
                <w:b w:val="1"/>
                <w:bCs w:val="1"/>
                <w:color w:val="000000" w:themeColor="text1" w:themeTint="FF" w:themeShade="FF"/>
                <w:sz w:val="28"/>
                <w:szCs w:val="28"/>
                <w:u w:val="single"/>
                <w:lang w:eastAsia="en-GB"/>
              </w:rPr>
              <w:t>t</w:t>
            </w:r>
            <w:r w:rsidRPr="0DC28189" w:rsidR="390F0658">
              <w:rPr>
                <w:rFonts w:ascii="Calibri" w:hAnsi="Calibri" w:eastAsia="Times New Roman" w:cs="Calibri"/>
                <w:b w:val="1"/>
                <w:bCs w:val="1"/>
                <w:color w:val="000000" w:themeColor="text1" w:themeTint="FF" w:themeShade="FF"/>
                <w:sz w:val="28"/>
                <w:szCs w:val="28"/>
                <w:u w:val="single"/>
                <w:lang w:eastAsia="en-GB"/>
              </w:rPr>
              <w:t xml:space="preserve"> James</w:t>
            </w:r>
            <w:r w:rsidRPr="0DC28189" w:rsidR="00296AA6">
              <w:rPr>
                <w:rFonts w:ascii="Calibri" w:hAnsi="Calibri" w:eastAsia="Times New Roman" w:cs="Calibri"/>
                <w:b w:val="1"/>
                <w:bCs w:val="1"/>
                <w:color w:val="000000" w:themeColor="text1" w:themeTint="FF" w:themeShade="FF"/>
                <w:sz w:val="28"/>
                <w:szCs w:val="28"/>
                <w:u w:val="single"/>
                <w:lang w:eastAsia="en-GB"/>
              </w:rPr>
              <w:t xml:space="preserve"> Personal Development Strategic</w:t>
            </w:r>
            <w:r w:rsidRPr="0DC28189" w:rsidR="35DA83CF">
              <w:rPr>
                <w:rFonts w:ascii="Calibri" w:hAnsi="Calibri" w:eastAsia="Times New Roman" w:cs="Calibri"/>
                <w:b w:val="1"/>
                <w:bCs w:val="1"/>
                <w:color w:val="000000" w:themeColor="text1" w:themeTint="FF" w:themeShade="FF"/>
                <w:sz w:val="28"/>
                <w:szCs w:val="28"/>
                <w:u w:val="single"/>
                <w:lang w:eastAsia="en-GB"/>
              </w:rPr>
              <w:t xml:space="preserve"> </w:t>
            </w:r>
            <w:r w:rsidRPr="0DC28189" w:rsidR="00296AA6">
              <w:rPr>
                <w:rFonts w:ascii="Calibri" w:hAnsi="Calibri" w:eastAsia="Times New Roman" w:cs="Calibri"/>
                <w:b w:val="1"/>
                <w:bCs w:val="1"/>
                <w:color w:val="000000" w:themeColor="text1" w:themeTint="FF" w:themeShade="FF"/>
                <w:sz w:val="28"/>
                <w:szCs w:val="28"/>
                <w:u w:val="single"/>
                <w:lang w:eastAsia="en-GB"/>
              </w:rPr>
              <w:t>Plan</w:t>
            </w:r>
            <w:r w:rsidRPr="0DC28189" w:rsidR="0E2B8571">
              <w:rPr>
                <w:rFonts w:ascii="Calibri" w:hAnsi="Calibri" w:eastAsia="Times New Roman" w:cs="Calibri"/>
                <w:b w:val="1"/>
                <w:bCs w:val="1"/>
                <w:color w:val="000000" w:themeColor="text1" w:themeTint="FF" w:themeShade="FF"/>
                <w:sz w:val="28"/>
                <w:szCs w:val="28"/>
                <w:u w:val="single"/>
                <w:lang w:eastAsia="en-GB"/>
              </w:rPr>
              <w:t xml:space="preserve">   2025-26 </w:t>
            </w:r>
          </w:p>
        </w:tc>
        <w:tc>
          <w:tcPr>
            <w:tcW w:w="945" w:type="dxa"/>
            <w:tcBorders>
              <w:top w:val="nil"/>
              <w:left w:val="nil"/>
              <w:bottom w:val="nil"/>
              <w:right w:val="nil"/>
            </w:tcBorders>
            <w:noWrap/>
            <w:tcMar/>
            <w:vAlign w:val="bottom"/>
            <w:hideMark/>
          </w:tcPr>
          <w:p w:rsidRPr="00296AA6" w:rsidR="00296AA6" w:rsidP="00296AA6" w:rsidRDefault="00296AA6" w14:paraId="437ADE0B" w14:textId="77777777">
            <w:pPr>
              <w:spacing w:after="0" w:line="240" w:lineRule="auto"/>
              <w:rPr>
                <w:rFonts w:ascii="Calibri" w:hAnsi="Calibri" w:eastAsia="Times New Roman" w:cs="Calibri"/>
                <w:b/>
                <w:bCs/>
                <w:color w:val="000000"/>
                <w:sz w:val="28"/>
                <w:szCs w:val="28"/>
                <w:u w:val="single"/>
                <w:lang w:eastAsia="en-GB"/>
              </w:rPr>
            </w:pPr>
          </w:p>
        </w:tc>
        <w:tc>
          <w:tcPr>
            <w:tcW w:w="945" w:type="dxa"/>
            <w:tcBorders>
              <w:top w:val="nil"/>
              <w:left w:val="nil"/>
              <w:bottom w:val="nil"/>
              <w:right w:val="nil"/>
            </w:tcBorders>
            <w:noWrap/>
            <w:tcMar/>
            <w:vAlign w:val="bottom"/>
            <w:hideMark/>
          </w:tcPr>
          <w:p w:rsidRPr="00296AA6" w:rsidR="00296AA6" w:rsidP="00296AA6" w:rsidRDefault="00296AA6" w14:paraId="5BA51E44" w14:textId="77777777">
            <w:pPr>
              <w:spacing w:after="0" w:line="240" w:lineRule="auto"/>
              <w:rPr>
                <w:rFonts w:ascii="Times New Roman" w:hAnsi="Times New Roman" w:eastAsia="Times New Roman" w:cs="Times New Roman"/>
                <w:sz w:val="20"/>
                <w:szCs w:val="20"/>
                <w:lang w:eastAsia="en-GB"/>
              </w:rPr>
            </w:pPr>
          </w:p>
        </w:tc>
      </w:tr>
      <w:tr w:rsidRPr="00296AA6" w:rsidR="00296AA6" w:rsidTr="0DC28189" w14:paraId="1C182E5E" w14:textId="77777777">
        <w:trPr>
          <w:trHeight w:val="315"/>
        </w:trPr>
        <w:tc>
          <w:tcPr>
            <w:tcW w:w="2127" w:type="dxa"/>
            <w:tcBorders>
              <w:top w:val="nil"/>
              <w:left w:val="nil"/>
              <w:bottom w:val="nil"/>
              <w:right w:val="nil"/>
            </w:tcBorders>
            <w:noWrap/>
            <w:tcMar/>
            <w:vAlign w:val="bottom"/>
            <w:hideMark/>
          </w:tcPr>
          <w:p w:rsidRPr="00296AA6" w:rsidR="00296AA6" w:rsidP="00296AA6" w:rsidRDefault="00296AA6" w14:paraId="1E5078F1" w14:textId="77777777">
            <w:pPr>
              <w:spacing w:after="0" w:line="240" w:lineRule="auto"/>
              <w:rPr>
                <w:rFonts w:ascii="Times New Roman" w:hAnsi="Times New Roman" w:eastAsia="Times New Roman" w:cs="Times New Roman"/>
                <w:sz w:val="20"/>
                <w:szCs w:val="20"/>
                <w:lang w:eastAsia="en-GB"/>
              </w:rPr>
            </w:pPr>
          </w:p>
        </w:tc>
        <w:tc>
          <w:tcPr>
            <w:tcW w:w="7943" w:type="dxa"/>
            <w:tcBorders>
              <w:top w:val="nil"/>
              <w:left w:val="nil"/>
              <w:bottom w:val="nil"/>
              <w:right w:val="nil"/>
            </w:tcBorders>
            <w:noWrap/>
            <w:tcMar/>
            <w:vAlign w:val="bottom"/>
            <w:hideMark/>
          </w:tcPr>
          <w:p w:rsidRPr="00296AA6" w:rsidR="00296AA6" w:rsidP="00296AA6" w:rsidRDefault="00296AA6" w14:paraId="103C844E" w14:textId="77777777">
            <w:pPr>
              <w:spacing w:after="0" w:line="240" w:lineRule="auto"/>
              <w:rPr>
                <w:rFonts w:ascii="Times New Roman" w:hAnsi="Times New Roman" w:eastAsia="Times New Roman" w:cs="Times New Roman"/>
                <w:sz w:val="20"/>
                <w:szCs w:val="20"/>
                <w:lang w:eastAsia="en-GB"/>
              </w:rPr>
            </w:pPr>
          </w:p>
        </w:tc>
        <w:tc>
          <w:tcPr>
            <w:tcW w:w="222" w:type="dxa"/>
            <w:tcBorders>
              <w:top w:val="nil"/>
              <w:left w:val="nil"/>
              <w:bottom w:val="nil"/>
              <w:right w:val="nil"/>
            </w:tcBorders>
            <w:noWrap/>
            <w:tcMar/>
            <w:vAlign w:val="bottom"/>
            <w:hideMark/>
          </w:tcPr>
          <w:p w:rsidRPr="00296AA6" w:rsidR="00296AA6" w:rsidP="00296AA6" w:rsidRDefault="00296AA6" w14:paraId="7CAC5423" w14:textId="77777777">
            <w:pPr>
              <w:spacing w:after="0" w:line="240" w:lineRule="auto"/>
              <w:rPr>
                <w:rFonts w:ascii="Times New Roman" w:hAnsi="Times New Roman" w:eastAsia="Times New Roman" w:cs="Times New Roman"/>
                <w:sz w:val="20"/>
                <w:szCs w:val="20"/>
                <w:lang w:eastAsia="en-GB"/>
              </w:rPr>
            </w:pPr>
          </w:p>
        </w:tc>
        <w:tc>
          <w:tcPr>
            <w:tcW w:w="222" w:type="dxa"/>
            <w:tcBorders>
              <w:top w:val="nil"/>
              <w:left w:val="nil"/>
              <w:bottom w:val="nil"/>
              <w:right w:val="nil"/>
            </w:tcBorders>
            <w:noWrap/>
            <w:tcMar/>
            <w:vAlign w:val="bottom"/>
            <w:hideMark/>
          </w:tcPr>
          <w:p w:rsidRPr="00296AA6" w:rsidR="00296AA6" w:rsidP="00296AA6" w:rsidRDefault="00296AA6" w14:paraId="7A24BE91" w14:textId="77777777">
            <w:pPr>
              <w:spacing w:after="0" w:line="240" w:lineRule="auto"/>
              <w:rPr>
                <w:rFonts w:ascii="Times New Roman" w:hAnsi="Times New Roman" w:eastAsia="Times New Roman" w:cs="Times New Roman"/>
                <w:sz w:val="20"/>
                <w:szCs w:val="20"/>
                <w:lang w:eastAsia="en-GB"/>
              </w:rPr>
            </w:pPr>
          </w:p>
        </w:tc>
        <w:tc>
          <w:tcPr>
            <w:tcW w:w="222" w:type="dxa"/>
            <w:tcBorders>
              <w:top w:val="nil"/>
              <w:left w:val="nil"/>
              <w:bottom w:val="nil"/>
              <w:right w:val="nil"/>
            </w:tcBorders>
            <w:noWrap/>
            <w:tcMar/>
            <w:vAlign w:val="bottom"/>
            <w:hideMark/>
          </w:tcPr>
          <w:p w:rsidRPr="00296AA6" w:rsidR="00296AA6" w:rsidP="00296AA6" w:rsidRDefault="00296AA6" w14:paraId="6EAFCA9E" w14:textId="77777777">
            <w:pPr>
              <w:spacing w:after="0" w:line="240" w:lineRule="auto"/>
              <w:rPr>
                <w:rFonts w:ascii="Times New Roman" w:hAnsi="Times New Roman" w:eastAsia="Times New Roman" w:cs="Times New Roman"/>
                <w:sz w:val="20"/>
                <w:szCs w:val="20"/>
                <w:lang w:eastAsia="en-GB"/>
              </w:rPr>
            </w:pPr>
          </w:p>
        </w:tc>
        <w:tc>
          <w:tcPr>
            <w:tcW w:w="222" w:type="dxa"/>
            <w:tcBorders>
              <w:top w:val="nil"/>
              <w:left w:val="nil"/>
              <w:bottom w:val="nil"/>
              <w:right w:val="nil"/>
            </w:tcBorders>
            <w:noWrap/>
            <w:tcMar/>
            <w:vAlign w:val="bottom"/>
            <w:hideMark/>
          </w:tcPr>
          <w:p w:rsidRPr="00296AA6" w:rsidR="00296AA6" w:rsidP="00296AA6" w:rsidRDefault="00296AA6" w14:paraId="68FCF8AC" w14:textId="77777777">
            <w:pPr>
              <w:spacing w:after="0" w:line="240" w:lineRule="auto"/>
              <w:rPr>
                <w:rFonts w:ascii="Times New Roman" w:hAnsi="Times New Roman" w:eastAsia="Times New Roman" w:cs="Times New Roman"/>
                <w:sz w:val="20"/>
                <w:szCs w:val="20"/>
                <w:lang w:eastAsia="en-GB"/>
              </w:rPr>
            </w:pPr>
          </w:p>
        </w:tc>
        <w:tc>
          <w:tcPr>
            <w:tcW w:w="222" w:type="dxa"/>
            <w:tcBorders>
              <w:top w:val="nil"/>
              <w:left w:val="nil"/>
              <w:bottom w:val="nil"/>
              <w:right w:val="nil"/>
            </w:tcBorders>
            <w:noWrap/>
            <w:tcMar/>
            <w:vAlign w:val="bottom"/>
            <w:hideMark/>
          </w:tcPr>
          <w:p w:rsidRPr="00296AA6" w:rsidR="00296AA6" w:rsidP="00296AA6" w:rsidRDefault="00296AA6" w14:paraId="4BDCC044" w14:textId="77777777">
            <w:pPr>
              <w:spacing w:after="0" w:line="240" w:lineRule="auto"/>
              <w:rPr>
                <w:rFonts w:ascii="Times New Roman" w:hAnsi="Times New Roman" w:eastAsia="Times New Roman" w:cs="Times New Roman"/>
                <w:sz w:val="20"/>
                <w:szCs w:val="20"/>
                <w:lang w:eastAsia="en-GB"/>
              </w:rPr>
            </w:pPr>
          </w:p>
        </w:tc>
        <w:tc>
          <w:tcPr>
            <w:tcW w:w="222" w:type="dxa"/>
            <w:tcBorders>
              <w:top w:val="nil"/>
              <w:left w:val="nil"/>
              <w:bottom w:val="nil"/>
              <w:right w:val="nil"/>
            </w:tcBorders>
            <w:noWrap/>
            <w:tcMar/>
            <w:vAlign w:val="bottom"/>
            <w:hideMark/>
          </w:tcPr>
          <w:p w:rsidRPr="00296AA6" w:rsidR="00296AA6" w:rsidP="00296AA6" w:rsidRDefault="00296AA6" w14:paraId="6EC8CC1D" w14:textId="77777777">
            <w:pPr>
              <w:spacing w:after="0" w:line="240" w:lineRule="auto"/>
              <w:rPr>
                <w:rFonts w:ascii="Times New Roman" w:hAnsi="Times New Roman" w:eastAsia="Times New Roman" w:cs="Times New Roman"/>
                <w:sz w:val="20"/>
                <w:szCs w:val="20"/>
                <w:lang w:eastAsia="en-GB"/>
              </w:rPr>
            </w:pPr>
          </w:p>
        </w:tc>
        <w:tc>
          <w:tcPr>
            <w:tcW w:w="222" w:type="dxa"/>
            <w:tcBorders>
              <w:top w:val="nil"/>
              <w:left w:val="nil"/>
              <w:bottom w:val="nil"/>
              <w:right w:val="nil"/>
            </w:tcBorders>
            <w:noWrap/>
            <w:tcMar/>
            <w:vAlign w:val="bottom"/>
            <w:hideMark/>
          </w:tcPr>
          <w:p w:rsidRPr="00296AA6" w:rsidR="00296AA6" w:rsidP="00296AA6" w:rsidRDefault="00296AA6" w14:paraId="284B6574" w14:textId="77777777">
            <w:pPr>
              <w:spacing w:after="0" w:line="240" w:lineRule="auto"/>
              <w:rPr>
                <w:rFonts w:ascii="Times New Roman" w:hAnsi="Times New Roman" w:eastAsia="Times New Roman" w:cs="Times New Roman"/>
                <w:sz w:val="20"/>
                <w:szCs w:val="20"/>
                <w:lang w:eastAsia="en-GB"/>
              </w:rPr>
            </w:pPr>
          </w:p>
        </w:tc>
        <w:tc>
          <w:tcPr>
            <w:tcW w:w="222" w:type="dxa"/>
            <w:tcBorders>
              <w:top w:val="nil"/>
              <w:left w:val="nil"/>
              <w:bottom w:val="nil"/>
              <w:right w:val="nil"/>
            </w:tcBorders>
            <w:noWrap/>
            <w:tcMar/>
            <w:vAlign w:val="bottom"/>
            <w:hideMark/>
          </w:tcPr>
          <w:p w:rsidRPr="00296AA6" w:rsidR="00296AA6" w:rsidP="00296AA6" w:rsidRDefault="00296AA6" w14:paraId="6F7FE2C9" w14:textId="77777777">
            <w:pPr>
              <w:spacing w:after="0" w:line="240" w:lineRule="auto"/>
              <w:rPr>
                <w:rFonts w:ascii="Times New Roman" w:hAnsi="Times New Roman" w:eastAsia="Times New Roman" w:cs="Times New Roman"/>
                <w:sz w:val="20"/>
                <w:szCs w:val="20"/>
                <w:lang w:eastAsia="en-GB"/>
              </w:rPr>
            </w:pPr>
          </w:p>
        </w:tc>
        <w:tc>
          <w:tcPr>
            <w:tcW w:w="222" w:type="dxa"/>
            <w:tcBorders>
              <w:top w:val="nil"/>
              <w:left w:val="nil"/>
              <w:bottom w:val="nil"/>
              <w:right w:val="nil"/>
            </w:tcBorders>
            <w:noWrap/>
            <w:tcMar/>
            <w:vAlign w:val="bottom"/>
            <w:hideMark/>
          </w:tcPr>
          <w:p w:rsidRPr="00296AA6" w:rsidR="00296AA6" w:rsidP="00296AA6" w:rsidRDefault="00296AA6" w14:paraId="182C3C72" w14:textId="77777777">
            <w:pPr>
              <w:spacing w:after="0" w:line="240" w:lineRule="auto"/>
              <w:rPr>
                <w:rFonts w:ascii="Times New Roman" w:hAnsi="Times New Roman" w:eastAsia="Times New Roman" w:cs="Times New Roman"/>
                <w:sz w:val="20"/>
                <w:szCs w:val="20"/>
                <w:lang w:eastAsia="en-GB"/>
              </w:rPr>
            </w:pPr>
          </w:p>
        </w:tc>
        <w:tc>
          <w:tcPr>
            <w:tcW w:w="945" w:type="dxa"/>
            <w:tcBorders>
              <w:top w:val="nil"/>
              <w:left w:val="nil"/>
              <w:bottom w:val="nil"/>
              <w:right w:val="nil"/>
            </w:tcBorders>
            <w:noWrap/>
            <w:tcMar/>
            <w:vAlign w:val="bottom"/>
            <w:hideMark/>
          </w:tcPr>
          <w:p w:rsidRPr="00296AA6" w:rsidR="00296AA6" w:rsidP="00296AA6" w:rsidRDefault="00296AA6" w14:paraId="7417ABF7" w14:textId="77777777">
            <w:pPr>
              <w:spacing w:after="0" w:line="240" w:lineRule="auto"/>
              <w:rPr>
                <w:rFonts w:ascii="Times New Roman" w:hAnsi="Times New Roman" w:eastAsia="Times New Roman" w:cs="Times New Roman"/>
                <w:sz w:val="20"/>
                <w:szCs w:val="20"/>
                <w:lang w:eastAsia="en-GB"/>
              </w:rPr>
            </w:pPr>
          </w:p>
        </w:tc>
        <w:tc>
          <w:tcPr>
            <w:tcW w:w="945" w:type="dxa"/>
            <w:tcBorders>
              <w:top w:val="nil"/>
              <w:left w:val="nil"/>
              <w:bottom w:val="nil"/>
              <w:right w:val="nil"/>
            </w:tcBorders>
            <w:noWrap/>
            <w:tcMar/>
            <w:vAlign w:val="bottom"/>
            <w:hideMark/>
          </w:tcPr>
          <w:p w:rsidRPr="00296AA6" w:rsidR="00296AA6" w:rsidP="00296AA6" w:rsidRDefault="00296AA6" w14:paraId="4B2D18AB" w14:textId="77777777">
            <w:pPr>
              <w:spacing w:after="0" w:line="240" w:lineRule="auto"/>
              <w:rPr>
                <w:rFonts w:ascii="Times New Roman" w:hAnsi="Times New Roman" w:eastAsia="Times New Roman" w:cs="Times New Roman"/>
                <w:sz w:val="20"/>
                <w:szCs w:val="20"/>
                <w:lang w:eastAsia="en-GB"/>
              </w:rPr>
            </w:pPr>
          </w:p>
        </w:tc>
      </w:tr>
      <w:tr w:rsidRPr="00296AA6" w:rsidR="00296AA6" w:rsidTr="0DC28189" w14:paraId="61215BAC" w14:textId="77777777">
        <w:trPr>
          <w:trHeight w:val="1564"/>
        </w:trPr>
        <w:tc>
          <w:tcPr>
            <w:tcW w:w="2127" w:type="dxa"/>
            <w:tcBorders>
              <w:top w:val="single" w:color="auto" w:sz="8" w:space="0"/>
              <w:left w:val="single" w:color="auto" w:sz="8" w:space="0"/>
              <w:bottom w:val="single" w:color="auto" w:sz="8" w:space="0"/>
              <w:right w:val="single" w:color="auto" w:sz="8" w:space="0"/>
            </w:tcBorders>
            <w:tcMar/>
            <w:vAlign w:val="center"/>
            <w:hideMark/>
          </w:tcPr>
          <w:p w:rsidRPr="00296AA6" w:rsidR="00296AA6" w:rsidP="00296AA6" w:rsidRDefault="00296AA6" w14:paraId="66B7823F" w14:textId="77777777">
            <w:pPr>
              <w:spacing w:after="0" w:line="240" w:lineRule="auto"/>
              <w:jc w:val="center"/>
              <w:rPr>
                <w:rFonts w:ascii="Calibri" w:hAnsi="Calibri" w:eastAsia="Times New Roman" w:cs="Calibri"/>
                <w:b/>
                <w:bCs/>
                <w:color w:val="000000"/>
                <w:lang w:eastAsia="en-GB"/>
              </w:rPr>
            </w:pPr>
            <w:r w:rsidRPr="00296AA6">
              <w:rPr>
                <w:rFonts w:ascii="Calibri" w:hAnsi="Calibri" w:eastAsia="Times New Roman" w:cs="Calibri"/>
                <w:b/>
                <w:bCs/>
                <w:color w:val="000000"/>
                <w:lang w:eastAsia="en-GB"/>
              </w:rPr>
              <w:t>PSHE </w:t>
            </w:r>
          </w:p>
        </w:tc>
        <w:tc>
          <w:tcPr>
            <w:tcW w:w="11831" w:type="dxa"/>
            <w:gridSpan w:val="12"/>
            <w:tcBorders>
              <w:top w:val="single" w:color="auto" w:sz="8" w:space="0"/>
              <w:left w:val="nil"/>
              <w:bottom w:val="single" w:color="auto" w:sz="8" w:space="0"/>
              <w:right w:val="single" w:color="000000" w:themeColor="text1" w:sz="8" w:space="0"/>
            </w:tcBorders>
            <w:tcMar/>
            <w:vAlign w:val="bottom"/>
            <w:hideMark/>
          </w:tcPr>
          <w:p w:rsidRPr="00296AA6" w:rsidR="00296AA6" w:rsidP="00296AA6" w:rsidRDefault="00296AA6" w14:paraId="290C8A46" w14:textId="6D589829">
            <w:pPr>
              <w:spacing w:after="0" w:line="240" w:lineRule="auto"/>
              <w:rPr>
                <w:rFonts w:ascii="Calibri" w:hAnsi="Calibri" w:eastAsia="Times New Roman" w:cs="Calibri"/>
                <w:color w:val="000000"/>
                <w:lang w:eastAsia="en-GB"/>
              </w:rPr>
            </w:pPr>
            <w:r w:rsidRPr="00296AA6">
              <w:rPr>
                <w:rFonts w:ascii="Calibri" w:hAnsi="Calibri" w:eastAsia="Times New Roman" w:cs="Calibri"/>
                <w:color w:val="000000"/>
                <w:lang w:eastAsia="en-GB"/>
              </w:rPr>
              <w:t>Jigsaw is a unique, spiral, progressive and effective scheme of work, aiming to prepare children/young people for life. The programme helps pupils to really know and value who they are and understand how they relate to other people in this ever-changing world. The curriculum provides a universal whole-school curriculum that builds social skills, grows emotional literacy, enables mental health, nurtures children’s positive relationships with themselves and others and gives the relevant context to build skills, attitudes</w:t>
            </w:r>
            <w:r w:rsidR="003C1EB6">
              <w:rPr>
                <w:rFonts w:ascii="Calibri" w:hAnsi="Calibri" w:eastAsia="Times New Roman" w:cs="Calibri"/>
                <w:color w:val="000000"/>
                <w:lang w:eastAsia="en-GB"/>
              </w:rPr>
              <w:t xml:space="preserve">, self-esteem, </w:t>
            </w:r>
            <w:r w:rsidRPr="00296AA6">
              <w:rPr>
                <w:rFonts w:ascii="Calibri" w:hAnsi="Calibri" w:eastAsia="Times New Roman" w:cs="Calibri"/>
                <w:color w:val="000000"/>
                <w:lang w:eastAsia="en-GB"/>
              </w:rPr>
              <w:t>resilience and confidence</w:t>
            </w:r>
            <w:r w:rsidR="003C1EB6">
              <w:rPr>
                <w:rFonts w:ascii="Calibri" w:hAnsi="Calibri" w:eastAsia="Times New Roman" w:cs="Calibri"/>
                <w:color w:val="000000"/>
                <w:lang w:eastAsia="en-GB"/>
              </w:rPr>
              <w:t>.</w:t>
            </w:r>
          </w:p>
        </w:tc>
      </w:tr>
      <w:tr w:rsidRPr="00296AA6" w:rsidR="00296AA6" w:rsidTr="0DC28189" w14:paraId="7BB1C1DA" w14:textId="77777777">
        <w:trPr>
          <w:trHeight w:val="1628"/>
        </w:trPr>
        <w:tc>
          <w:tcPr>
            <w:tcW w:w="2127" w:type="dxa"/>
            <w:tcBorders>
              <w:top w:val="nil"/>
              <w:left w:val="single" w:color="auto" w:sz="8" w:space="0"/>
              <w:bottom w:val="single" w:color="auto" w:sz="8" w:space="0"/>
              <w:right w:val="single" w:color="auto" w:sz="8" w:space="0"/>
            </w:tcBorders>
            <w:tcMar/>
            <w:vAlign w:val="center"/>
            <w:hideMark/>
          </w:tcPr>
          <w:p w:rsidRPr="00296AA6" w:rsidR="00296AA6" w:rsidP="00296AA6" w:rsidRDefault="00296AA6" w14:paraId="57C6B0D2" w14:textId="77777777">
            <w:pPr>
              <w:spacing w:after="0" w:line="240" w:lineRule="auto"/>
              <w:jc w:val="center"/>
              <w:rPr>
                <w:rFonts w:ascii="Calibri" w:hAnsi="Calibri" w:eastAsia="Times New Roman" w:cs="Calibri"/>
                <w:b/>
                <w:bCs/>
                <w:color w:val="000000"/>
                <w:lang w:eastAsia="en-GB"/>
              </w:rPr>
            </w:pPr>
            <w:r w:rsidRPr="00296AA6">
              <w:rPr>
                <w:rFonts w:ascii="Calibri" w:hAnsi="Calibri" w:eastAsia="Times New Roman" w:cs="Calibri"/>
                <w:b/>
                <w:bCs/>
                <w:color w:val="000000"/>
                <w:lang w:eastAsia="en-GB"/>
              </w:rPr>
              <w:t>RSE </w:t>
            </w:r>
          </w:p>
        </w:tc>
        <w:tc>
          <w:tcPr>
            <w:tcW w:w="11831" w:type="dxa"/>
            <w:gridSpan w:val="12"/>
            <w:tcBorders>
              <w:top w:val="single" w:color="auto" w:sz="8" w:space="0"/>
              <w:left w:val="nil"/>
              <w:bottom w:val="single" w:color="auto" w:sz="8" w:space="0"/>
              <w:right w:val="single" w:color="000000" w:themeColor="text1" w:sz="8" w:space="0"/>
            </w:tcBorders>
            <w:tcMar/>
            <w:vAlign w:val="center"/>
            <w:hideMark/>
          </w:tcPr>
          <w:p w:rsidRPr="00296AA6" w:rsidR="00296AA6" w:rsidP="00296AA6" w:rsidRDefault="00296AA6" w14:paraId="7C7A523C" w14:textId="14785E61">
            <w:pPr>
              <w:spacing w:after="0" w:line="240" w:lineRule="auto"/>
              <w:rPr>
                <w:rFonts w:ascii="Calibri" w:hAnsi="Calibri" w:eastAsia="Times New Roman" w:cs="Calibri"/>
                <w:color w:val="000000"/>
                <w:lang w:eastAsia="en-GB"/>
              </w:rPr>
            </w:pPr>
            <w:r w:rsidRPr="00296AA6">
              <w:rPr>
                <w:rFonts w:ascii="Calibri" w:hAnsi="Calibri" w:eastAsia="Times New Roman" w:cs="Calibri"/>
                <w:color w:val="000000"/>
                <w:lang w:eastAsia="en-GB"/>
              </w:rPr>
              <w:t xml:space="preserve">The programme starts by building positive self-image, a sense of identity and a healthy relationship with self, and from that starting point helps children grow healthy relationships with others. RSE is taught so that pupils can know that puberty needs to happen to enable them to have babies in adulthood and that they have enough knowledge that helps to safeguard them. enable children to understand how the body changes and develops in puberty. This work is done in the context of managing change and is age-appropriate. </w:t>
            </w:r>
            <w:r w:rsidR="00A01663">
              <w:rPr>
                <w:rFonts w:ascii="Calibri" w:hAnsi="Calibri" w:eastAsia="Times New Roman" w:cs="Calibri"/>
                <w:color w:val="000000"/>
                <w:lang w:eastAsia="en-GB"/>
              </w:rPr>
              <w:t>A</w:t>
            </w:r>
            <w:r w:rsidRPr="00296AA6">
              <w:rPr>
                <w:rFonts w:ascii="Calibri" w:hAnsi="Calibri" w:eastAsia="Times New Roman" w:cs="Calibri"/>
                <w:color w:val="000000"/>
                <w:lang w:eastAsia="en-GB"/>
              </w:rPr>
              <w:t>ll children can approach puberty</w:t>
            </w:r>
            <w:r w:rsidR="00A01663">
              <w:rPr>
                <w:rFonts w:ascii="Calibri" w:hAnsi="Calibri" w:eastAsia="Times New Roman" w:cs="Calibri"/>
                <w:color w:val="000000"/>
                <w:lang w:eastAsia="en-GB"/>
              </w:rPr>
              <w:t xml:space="preserve"> with the confidence and knowledge through the use of the Jigsaw programme</w:t>
            </w:r>
            <w:r w:rsidRPr="00296AA6">
              <w:rPr>
                <w:rFonts w:ascii="Calibri" w:hAnsi="Calibri" w:eastAsia="Times New Roman" w:cs="Calibri"/>
                <w:color w:val="000000"/>
                <w:lang w:eastAsia="en-GB"/>
              </w:rPr>
              <w:t>. Jigsaw equips pupils with the knowledge needed to understand what is happening to them without fear.</w:t>
            </w:r>
          </w:p>
        </w:tc>
      </w:tr>
      <w:tr w:rsidRPr="00296AA6" w:rsidR="00296AA6" w:rsidTr="0DC28189" w14:paraId="5CBDBCCF" w14:textId="77777777">
        <w:trPr>
          <w:trHeight w:val="1397"/>
        </w:trPr>
        <w:tc>
          <w:tcPr>
            <w:tcW w:w="2127" w:type="dxa"/>
            <w:tcBorders>
              <w:top w:val="nil"/>
              <w:left w:val="single" w:color="auto" w:sz="8" w:space="0"/>
              <w:bottom w:val="single" w:color="auto" w:sz="8" w:space="0"/>
              <w:right w:val="single" w:color="auto" w:sz="8" w:space="0"/>
            </w:tcBorders>
            <w:tcMar/>
            <w:vAlign w:val="center"/>
            <w:hideMark/>
          </w:tcPr>
          <w:p w:rsidRPr="00296AA6" w:rsidR="00296AA6" w:rsidP="00296AA6" w:rsidRDefault="00296AA6" w14:paraId="6D66C459" w14:textId="77777777">
            <w:pPr>
              <w:spacing w:after="0" w:line="240" w:lineRule="auto"/>
              <w:jc w:val="center"/>
              <w:rPr>
                <w:rFonts w:ascii="Calibri" w:hAnsi="Calibri" w:eastAsia="Times New Roman" w:cs="Calibri"/>
                <w:b/>
                <w:bCs/>
                <w:color w:val="000000"/>
                <w:lang w:eastAsia="en-GB"/>
              </w:rPr>
            </w:pPr>
            <w:r w:rsidRPr="00296AA6">
              <w:rPr>
                <w:rFonts w:ascii="Calibri" w:hAnsi="Calibri" w:eastAsia="Times New Roman" w:cs="Calibri"/>
                <w:b/>
                <w:bCs/>
                <w:color w:val="000000"/>
                <w:lang w:eastAsia="en-GB"/>
              </w:rPr>
              <w:t>Keeping Safe </w:t>
            </w:r>
          </w:p>
        </w:tc>
        <w:tc>
          <w:tcPr>
            <w:tcW w:w="11831" w:type="dxa"/>
            <w:gridSpan w:val="12"/>
            <w:tcBorders>
              <w:top w:val="single" w:color="auto" w:sz="8" w:space="0"/>
              <w:left w:val="nil"/>
              <w:bottom w:val="single" w:color="auto" w:sz="8" w:space="0"/>
              <w:right w:val="single" w:color="000000" w:themeColor="text1" w:sz="8" w:space="0"/>
            </w:tcBorders>
            <w:tcMar/>
            <w:vAlign w:val="center"/>
            <w:hideMark/>
          </w:tcPr>
          <w:p w:rsidRPr="00296AA6" w:rsidR="00296AA6" w:rsidP="00296AA6" w:rsidRDefault="00186EA9" w14:paraId="1A8789CA" w14:noSpellErr="1" w14:textId="68A3F4ED">
            <w:pPr>
              <w:spacing w:after="0" w:line="240" w:lineRule="auto"/>
              <w:rPr>
                <w:rFonts w:ascii="Calibri" w:hAnsi="Calibri" w:eastAsia="Times New Roman" w:cs="Calibri"/>
                <w:color w:val="000000"/>
                <w:lang w:eastAsia="en-GB"/>
              </w:rPr>
            </w:pPr>
            <w:r w:rsidRPr="0DC28189" w:rsidR="00186EA9">
              <w:rPr>
                <w:rFonts w:ascii="Calibri" w:hAnsi="Calibri" w:eastAsia="Times New Roman" w:cs="Calibri"/>
                <w:color w:val="000000" w:themeColor="text1" w:themeTint="FF" w:themeShade="FF"/>
                <w:lang w:eastAsia="en-GB"/>
              </w:rPr>
              <w:t>At</w:t>
            </w:r>
            <w:r w:rsidRPr="0DC28189" w:rsidR="00296AA6">
              <w:rPr>
                <w:rFonts w:ascii="Calibri" w:hAnsi="Calibri" w:eastAsia="Times New Roman" w:cs="Calibri"/>
                <w:color w:val="000000" w:themeColor="text1" w:themeTint="FF" w:themeShade="FF"/>
                <w:lang w:eastAsia="en-GB"/>
              </w:rPr>
              <w:t xml:space="preserve"> </w:t>
            </w:r>
            <w:r w:rsidRPr="0DC28189" w:rsidR="704D2F12">
              <w:rPr>
                <w:rFonts w:ascii="Calibri" w:hAnsi="Calibri" w:eastAsia="Times New Roman" w:cs="Calibri"/>
                <w:color w:val="000000" w:themeColor="text1" w:themeTint="FF" w:themeShade="FF"/>
                <w:lang w:eastAsia="en-GB"/>
              </w:rPr>
              <w:t>St James</w:t>
            </w:r>
            <w:r w:rsidRPr="0DC28189" w:rsidR="00296AA6">
              <w:rPr>
                <w:rFonts w:ascii="Calibri" w:hAnsi="Calibri" w:eastAsia="Times New Roman" w:cs="Calibri"/>
                <w:color w:val="000000" w:themeColor="text1" w:themeTint="FF" w:themeShade="FF"/>
                <w:lang w:eastAsia="en-GB"/>
              </w:rPr>
              <w:t xml:space="preserve">, Protective Behaviours is used as a practical </w:t>
            </w:r>
            <w:r w:rsidRPr="0DC28189" w:rsidR="00296AA6">
              <w:rPr>
                <w:rFonts w:ascii="Calibri" w:hAnsi="Calibri" w:eastAsia="Times New Roman" w:cs="Calibri"/>
                <w:color w:val="000000" w:themeColor="text1" w:themeTint="FF" w:themeShade="FF"/>
                <w:lang w:eastAsia="en-GB"/>
              </w:rPr>
              <w:t>down to earth approach to personal safety. It is a process that encourages self-empowerment and brings with it the skills to raise self-esteem and to help avoid being victimised. This is achieved by helping individuals to recognise and trust their intuitive feelings (Early Warning Signs) and to develop strategies for self-protection. The Protective Behaviours process encourages an adventurous approach to life that satisfies the need for fun and excitement without violence and fear.</w:t>
            </w:r>
          </w:p>
        </w:tc>
      </w:tr>
      <w:tr w:rsidRPr="00296AA6" w:rsidR="00296AA6" w:rsidTr="0DC28189" w14:paraId="005D6E23" w14:textId="77777777">
        <w:trPr>
          <w:trHeight w:val="1119"/>
        </w:trPr>
        <w:tc>
          <w:tcPr>
            <w:tcW w:w="2127" w:type="dxa"/>
            <w:tcBorders>
              <w:top w:val="nil"/>
              <w:left w:val="single" w:color="auto" w:sz="8" w:space="0"/>
              <w:bottom w:val="single" w:color="auto" w:sz="8" w:space="0"/>
              <w:right w:val="single" w:color="auto" w:sz="8" w:space="0"/>
            </w:tcBorders>
            <w:tcMar/>
            <w:vAlign w:val="center"/>
            <w:hideMark/>
          </w:tcPr>
          <w:p w:rsidRPr="00296AA6" w:rsidR="00296AA6" w:rsidP="00296AA6" w:rsidRDefault="00296AA6" w14:paraId="76013467" w14:textId="77777777">
            <w:pPr>
              <w:spacing w:after="0" w:line="240" w:lineRule="auto"/>
              <w:jc w:val="center"/>
              <w:rPr>
                <w:rFonts w:ascii="Calibri" w:hAnsi="Calibri" w:eastAsia="Times New Roman" w:cs="Calibri"/>
                <w:b/>
                <w:bCs/>
                <w:color w:val="000000"/>
                <w:lang w:eastAsia="en-GB"/>
              </w:rPr>
            </w:pPr>
            <w:r w:rsidRPr="00296AA6">
              <w:rPr>
                <w:rFonts w:ascii="Calibri" w:hAnsi="Calibri" w:eastAsia="Times New Roman" w:cs="Calibri"/>
                <w:b/>
                <w:bCs/>
                <w:color w:val="000000"/>
                <w:lang w:eastAsia="en-GB"/>
              </w:rPr>
              <w:t>Online Safety </w:t>
            </w:r>
          </w:p>
        </w:tc>
        <w:tc>
          <w:tcPr>
            <w:tcW w:w="11831" w:type="dxa"/>
            <w:gridSpan w:val="12"/>
            <w:tcBorders>
              <w:top w:val="single" w:color="auto" w:sz="8" w:space="0"/>
              <w:left w:val="nil"/>
              <w:bottom w:val="single" w:color="auto" w:sz="8" w:space="0"/>
              <w:right w:val="single" w:color="000000" w:themeColor="text1" w:sz="8" w:space="0"/>
            </w:tcBorders>
            <w:tcMar/>
            <w:vAlign w:val="bottom"/>
            <w:hideMark/>
          </w:tcPr>
          <w:p w:rsidRPr="00296AA6" w:rsidR="00296AA6" w:rsidP="00296AA6" w:rsidRDefault="00296AA6" w14:paraId="27444024" w14:noSpellErr="1" w14:textId="72AE8050">
            <w:pPr>
              <w:spacing w:after="0" w:line="240" w:lineRule="auto"/>
              <w:rPr>
                <w:rFonts w:ascii="Calibri" w:hAnsi="Calibri" w:eastAsia="Times New Roman" w:cs="Calibri"/>
                <w:color w:val="000000"/>
                <w:lang w:eastAsia="en-GB"/>
              </w:rPr>
            </w:pPr>
            <w:r w:rsidRPr="0DC28189" w:rsidR="00296AA6">
              <w:rPr>
                <w:rFonts w:ascii="Calibri" w:hAnsi="Calibri" w:eastAsia="Times New Roman" w:cs="Calibri"/>
                <w:color w:val="000000" w:themeColor="text1" w:themeTint="FF" w:themeShade="FF"/>
                <w:lang w:eastAsia="en-GB"/>
              </w:rPr>
              <w:t xml:space="preserve">The school's rich, </w:t>
            </w:r>
            <w:r w:rsidRPr="0DC28189" w:rsidR="00296AA6">
              <w:rPr>
                <w:rFonts w:ascii="Calibri" w:hAnsi="Calibri" w:eastAsia="Times New Roman" w:cs="Calibri"/>
                <w:color w:val="000000" w:themeColor="text1" w:themeTint="FF" w:themeShade="FF"/>
                <w:lang w:eastAsia="en-GB"/>
              </w:rPr>
              <w:t>effective</w:t>
            </w:r>
            <w:r w:rsidRPr="0DC28189" w:rsidR="00296AA6">
              <w:rPr>
                <w:rFonts w:ascii="Calibri" w:hAnsi="Calibri" w:eastAsia="Times New Roman" w:cs="Calibri"/>
                <w:color w:val="000000" w:themeColor="text1" w:themeTint="FF" w:themeShade="FF"/>
                <w:lang w:eastAsia="en-GB"/>
              </w:rPr>
              <w:t xml:space="preserve"> and developmental curriculum supports young people to be safe, healthy and thrive online. It supports children to stay safe and make a positive contribution online, as well enabling them to develop effective strategies for understanding and handling online risks. Categories </w:t>
            </w:r>
            <w:r w:rsidRPr="0DC28189" w:rsidR="00296AA6">
              <w:rPr>
                <w:rFonts w:ascii="Calibri" w:hAnsi="Calibri" w:eastAsia="Times New Roman" w:cs="Calibri"/>
                <w:color w:val="000000" w:themeColor="text1" w:themeTint="FF" w:themeShade="FF"/>
                <w:lang w:eastAsia="en-GB"/>
              </w:rPr>
              <w:t>include:</w:t>
            </w:r>
            <w:r w:rsidRPr="0DC28189" w:rsidR="00296AA6">
              <w:rPr>
                <w:rFonts w:ascii="Calibri" w:hAnsi="Calibri" w:eastAsia="Times New Roman" w:cs="Calibri"/>
                <w:color w:val="000000" w:themeColor="text1" w:themeTint="FF" w:themeShade="FF"/>
                <w:lang w:eastAsia="en-GB"/>
              </w:rPr>
              <w:t xml:space="preserve"> Self-Image and identity, Online relationships, Online reputation, Online bullying, Managing online information' Health, well-being and lifestyle, Privacy and security, </w:t>
            </w:r>
            <w:r w:rsidRPr="0DC28189" w:rsidR="00296AA6">
              <w:rPr>
                <w:rFonts w:ascii="Calibri" w:hAnsi="Calibri" w:eastAsia="Times New Roman" w:cs="Calibri"/>
                <w:color w:val="000000" w:themeColor="text1" w:themeTint="FF" w:themeShade="FF"/>
                <w:lang w:eastAsia="en-GB"/>
              </w:rPr>
              <w:t>Copyright</w:t>
            </w:r>
            <w:r w:rsidRPr="0DC28189" w:rsidR="00296AA6">
              <w:rPr>
                <w:rFonts w:ascii="Calibri" w:hAnsi="Calibri" w:eastAsia="Times New Roman" w:cs="Calibri"/>
                <w:color w:val="000000" w:themeColor="text1" w:themeTint="FF" w:themeShade="FF"/>
                <w:lang w:eastAsia="en-GB"/>
              </w:rPr>
              <w:t xml:space="preserve"> and ownership.</w:t>
            </w:r>
            <w:r w:rsidRPr="0DC28189" w:rsidR="00186EA9">
              <w:rPr>
                <w:rFonts w:ascii="Calibri" w:hAnsi="Calibri" w:eastAsia="Times New Roman" w:cs="Calibri"/>
                <w:color w:val="000000" w:themeColor="text1" w:themeTint="FF" w:themeShade="FF"/>
                <w:lang w:eastAsia="en-GB"/>
              </w:rPr>
              <w:t xml:space="preserve"> </w:t>
            </w:r>
            <w:r w:rsidRPr="0DC28189" w:rsidR="4C10AA06">
              <w:rPr>
                <w:rFonts w:ascii="Calibri" w:hAnsi="Calibri" w:eastAsia="Times New Roman" w:cs="Calibri"/>
                <w:color w:val="000000" w:themeColor="text1" w:themeTint="FF" w:themeShade="FF"/>
                <w:lang w:eastAsia="en-GB"/>
              </w:rPr>
              <w:t>St James</w:t>
            </w:r>
            <w:r w:rsidRPr="0DC28189" w:rsidR="00186EA9">
              <w:rPr>
                <w:rFonts w:ascii="Calibri" w:hAnsi="Calibri" w:eastAsia="Times New Roman" w:cs="Calibri"/>
                <w:color w:val="000000" w:themeColor="text1" w:themeTint="FF" w:themeShade="FF"/>
                <w:lang w:eastAsia="en-GB"/>
              </w:rPr>
              <w:t xml:space="preserve"> achieved the National Online Safety </w:t>
            </w:r>
            <w:r w:rsidRPr="0DC28189" w:rsidR="00BA3E64">
              <w:rPr>
                <w:rFonts w:ascii="Calibri" w:hAnsi="Calibri" w:eastAsia="Times New Roman" w:cs="Calibri"/>
                <w:color w:val="000000" w:themeColor="text1" w:themeTint="FF" w:themeShade="FF"/>
                <w:lang w:eastAsia="en-GB"/>
              </w:rPr>
              <w:t>certificate in June 202</w:t>
            </w:r>
            <w:r w:rsidRPr="0DC28189" w:rsidR="3CCC23D1">
              <w:rPr>
                <w:rFonts w:ascii="Calibri" w:hAnsi="Calibri" w:eastAsia="Times New Roman" w:cs="Calibri"/>
                <w:color w:val="000000" w:themeColor="text1" w:themeTint="FF" w:themeShade="FF"/>
                <w:lang w:eastAsia="en-GB"/>
              </w:rPr>
              <w:t>4</w:t>
            </w:r>
            <w:r w:rsidRPr="0DC28189" w:rsidR="00BA3E64">
              <w:rPr>
                <w:rFonts w:ascii="Calibri" w:hAnsi="Calibri" w:eastAsia="Times New Roman" w:cs="Calibri"/>
                <w:color w:val="000000" w:themeColor="text1" w:themeTint="FF" w:themeShade="FF"/>
                <w:lang w:eastAsia="en-GB"/>
              </w:rPr>
              <w:t xml:space="preserve">, through work with the staff, </w:t>
            </w:r>
            <w:r w:rsidRPr="0DC28189" w:rsidR="00BA3E64">
              <w:rPr>
                <w:rFonts w:ascii="Calibri" w:hAnsi="Calibri" w:eastAsia="Times New Roman" w:cs="Calibri"/>
                <w:color w:val="000000" w:themeColor="text1" w:themeTint="FF" w:themeShade="FF"/>
                <w:lang w:eastAsia="en-GB"/>
              </w:rPr>
              <w:t>children</w:t>
            </w:r>
            <w:r w:rsidRPr="0DC28189" w:rsidR="00BA3E64">
              <w:rPr>
                <w:rFonts w:ascii="Calibri" w:hAnsi="Calibri" w:eastAsia="Times New Roman" w:cs="Calibri"/>
                <w:color w:val="000000" w:themeColor="text1" w:themeTint="FF" w:themeShade="FF"/>
                <w:lang w:eastAsia="en-GB"/>
              </w:rPr>
              <w:t xml:space="preserve"> and parents.</w:t>
            </w:r>
          </w:p>
        </w:tc>
      </w:tr>
      <w:tr w:rsidRPr="00296AA6" w:rsidR="00296AA6" w:rsidTr="0DC28189" w14:paraId="20132F29" w14:textId="77777777">
        <w:trPr>
          <w:trHeight w:val="823"/>
        </w:trPr>
        <w:tc>
          <w:tcPr>
            <w:tcW w:w="2127" w:type="dxa"/>
            <w:tcBorders>
              <w:top w:val="nil"/>
              <w:left w:val="single" w:color="auto" w:sz="8" w:space="0"/>
              <w:bottom w:val="single" w:color="auto" w:sz="8" w:space="0"/>
              <w:right w:val="single" w:color="auto" w:sz="8" w:space="0"/>
            </w:tcBorders>
            <w:tcMar/>
            <w:vAlign w:val="center"/>
            <w:hideMark/>
          </w:tcPr>
          <w:p w:rsidRPr="00296AA6" w:rsidR="00296AA6" w:rsidP="00296AA6" w:rsidRDefault="00296AA6" w14:paraId="1B56EC04" w14:textId="77777777">
            <w:pPr>
              <w:spacing w:after="0" w:line="240" w:lineRule="auto"/>
              <w:jc w:val="center"/>
              <w:rPr>
                <w:rFonts w:ascii="Calibri" w:hAnsi="Calibri" w:eastAsia="Times New Roman" w:cs="Calibri"/>
                <w:b/>
                <w:bCs/>
                <w:color w:val="000000"/>
                <w:lang w:eastAsia="en-GB"/>
              </w:rPr>
            </w:pPr>
            <w:r w:rsidRPr="00296AA6">
              <w:rPr>
                <w:rFonts w:ascii="Calibri" w:hAnsi="Calibri" w:eastAsia="Times New Roman" w:cs="Calibri"/>
                <w:b/>
                <w:bCs/>
                <w:color w:val="000000"/>
                <w:lang w:eastAsia="en-GB"/>
              </w:rPr>
              <w:t>Health </w:t>
            </w:r>
          </w:p>
        </w:tc>
        <w:tc>
          <w:tcPr>
            <w:tcW w:w="11831" w:type="dxa"/>
            <w:gridSpan w:val="12"/>
            <w:tcBorders>
              <w:top w:val="single" w:color="auto" w:sz="8" w:space="0"/>
              <w:left w:val="nil"/>
              <w:bottom w:val="single" w:color="auto" w:sz="8" w:space="0"/>
              <w:right w:val="single" w:color="000000" w:themeColor="text1" w:sz="8" w:space="0"/>
            </w:tcBorders>
            <w:tcMar/>
            <w:vAlign w:val="center"/>
            <w:hideMark/>
          </w:tcPr>
          <w:p w:rsidRPr="00296AA6" w:rsidR="00296AA6" w:rsidP="00296AA6" w:rsidRDefault="00296AA6" w14:paraId="70A90AE0" w14:textId="229A3C91">
            <w:pPr>
              <w:spacing w:after="0" w:line="240" w:lineRule="auto"/>
              <w:rPr>
                <w:rFonts w:ascii="Calibri" w:hAnsi="Calibri" w:eastAsia="Times New Roman" w:cs="Calibri"/>
                <w:lang w:eastAsia="en-GB"/>
              </w:rPr>
            </w:pPr>
            <w:r w:rsidRPr="00296AA6">
              <w:rPr>
                <w:rFonts w:ascii="Calibri" w:hAnsi="Calibri" w:eastAsia="Times New Roman" w:cs="Calibri"/>
                <w:lang w:eastAsia="en-GB"/>
              </w:rPr>
              <w:t>Health Education in Jigsaw embraces not only physical health but has a strong focus on mental health and emotional literacy throughout</w:t>
            </w:r>
            <w:r w:rsidR="007A5F9C">
              <w:rPr>
                <w:rFonts w:ascii="Calibri" w:hAnsi="Calibri" w:eastAsia="Times New Roman" w:cs="Calibri"/>
                <w:lang w:eastAsia="en-GB"/>
              </w:rPr>
              <w:t>.</w:t>
            </w:r>
            <w:r w:rsidRPr="00296AA6">
              <w:rPr>
                <w:rFonts w:ascii="Calibri" w:hAnsi="Calibri" w:eastAsia="Times New Roman" w:cs="Calibri"/>
                <w:lang w:eastAsia="en-GB"/>
              </w:rPr>
              <w:t xml:space="preserve"> </w:t>
            </w:r>
            <w:r w:rsidR="007A5F9C">
              <w:rPr>
                <w:rFonts w:ascii="Calibri" w:hAnsi="Calibri" w:eastAsia="Times New Roman" w:cs="Calibri"/>
                <w:lang w:eastAsia="en-GB"/>
              </w:rPr>
              <w:t>It</w:t>
            </w:r>
            <w:r w:rsidRPr="00296AA6">
              <w:rPr>
                <w:rFonts w:ascii="Calibri" w:hAnsi="Calibri" w:eastAsia="Times New Roman" w:cs="Calibri"/>
                <w:lang w:eastAsia="en-GB"/>
              </w:rPr>
              <w:t xml:space="preserve"> empowers children to be aware of their own thoughts and feelings and know how to manage and regulate these.</w:t>
            </w:r>
          </w:p>
        </w:tc>
      </w:tr>
      <w:tr w:rsidRPr="00296AA6" w:rsidR="00296AA6" w:rsidTr="0DC28189" w14:paraId="273E6188" w14:textId="77777777">
        <w:trPr>
          <w:trHeight w:val="960"/>
        </w:trPr>
        <w:tc>
          <w:tcPr>
            <w:tcW w:w="2127" w:type="dxa"/>
            <w:tcBorders>
              <w:top w:val="nil"/>
              <w:left w:val="single" w:color="auto" w:sz="8" w:space="0"/>
              <w:bottom w:val="single" w:color="auto" w:sz="4" w:space="0"/>
              <w:right w:val="single" w:color="auto" w:sz="8" w:space="0"/>
            </w:tcBorders>
            <w:tcMar/>
            <w:vAlign w:val="center"/>
            <w:hideMark/>
          </w:tcPr>
          <w:p w:rsidRPr="00296AA6" w:rsidR="00296AA6" w:rsidP="00296AA6" w:rsidRDefault="00296AA6" w14:paraId="1B04EE12" w14:textId="77777777">
            <w:pPr>
              <w:spacing w:after="0" w:line="240" w:lineRule="auto"/>
              <w:jc w:val="center"/>
              <w:rPr>
                <w:rFonts w:ascii="Calibri" w:hAnsi="Calibri" w:eastAsia="Times New Roman" w:cs="Calibri"/>
                <w:b/>
                <w:bCs/>
                <w:color w:val="000000"/>
                <w:lang w:eastAsia="en-GB"/>
              </w:rPr>
            </w:pPr>
            <w:r w:rsidRPr="00296AA6">
              <w:rPr>
                <w:rFonts w:ascii="Calibri" w:hAnsi="Calibri" w:eastAsia="Times New Roman" w:cs="Calibri"/>
                <w:b/>
                <w:bCs/>
                <w:color w:val="000000"/>
                <w:lang w:eastAsia="en-GB"/>
              </w:rPr>
              <w:t>Building Confidence </w:t>
            </w:r>
          </w:p>
        </w:tc>
        <w:tc>
          <w:tcPr>
            <w:tcW w:w="11831" w:type="dxa"/>
            <w:gridSpan w:val="12"/>
            <w:tcBorders>
              <w:top w:val="single" w:color="auto" w:sz="8" w:space="0"/>
              <w:left w:val="nil"/>
              <w:bottom w:val="single" w:color="auto" w:sz="8" w:space="0"/>
              <w:right w:val="single" w:color="000000" w:themeColor="text1" w:sz="8" w:space="0"/>
            </w:tcBorders>
            <w:tcMar/>
            <w:vAlign w:val="bottom"/>
            <w:hideMark/>
          </w:tcPr>
          <w:p w:rsidRPr="00296AA6" w:rsidR="00296AA6" w:rsidP="00296AA6" w:rsidRDefault="00296AA6" w14:paraId="272DE888" w14:noSpellErr="1" w14:textId="4A92B7B0">
            <w:pPr>
              <w:spacing w:after="0" w:line="240" w:lineRule="auto"/>
              <w:rPr>
                <w:rFonts w:ascii="Calibri" w:hAnsi="Calibri" w:eastAsia="Times New Roman" w:cs="Calibri"/>
                <w:color w:val="000000"/>
                <w:lang w:eastAsia="en-GB"/>
              </w:rPr>
            </w:pPr>
            <w:r w:rsidRPr="0DC28189" w:rsidR="00296AA6">
              <w:rPr>
                <w:rFonts w:ascii="Calibri" w:hAnsi="Calibri" w:eastAsia="Times New Roman" w:cs="Calibri"/>
                <w:color w:val="000000" w:themeColor="text1" w:themeTint="FF" w:themeShade="FF"/>
                <w:lang w:eastAsia="en-GB"/>
              </w:rPr>
              <w:t xml:space="preserve">At </w:t>
            </w:r>
            <w:r w:rsidRPr="0DC28189" w:rsidR="495EA2A0">
              <w:rPr>
                <w:rFonts w:ascii="Calibri" w:hAnsi="Calibri" w:eastAsia="Times New Roman" w:cs="Calibri"/>
                <w:color w:val="000000" w:themeColor="text1" w:themeTint="FF" w:themeShade="FF"/>
                <w:lang w:eastAsia="en-GB"/>
              </w:rPr>
              <w:t>St James</w:t>
            </w:r>
            <w:r w:rsidRPr="0DC28189" w:rsidR="00296AA6">
              <w:rPr>
                <w:rFonts w:ascii="Calibri" w:hAnsi="Calibri" w:eastAsia="Times New Roman" w:cs="Calibri"/>
                <w:color w:val="000000" w:themeColor="text1" w:themeTint="FF" w:themeShade="FF"/>
                <w:lang w:eastAsia="en-GB"/>
              </w:rPr>
              <w:t xml:space="preserve"> we use rights, responsibilities, </w:t>
            </w:r>
            <w:r w:rsidRPr="0DC28189" w:rsidR="00296AA6">
              <w:rPr>
                <w:rFonts w:ascii="Calibri" w:hAnsi="Calibri" w:eastAsia="Times New Roman" w:cs="Calibri"/>
                <w:color w:val="000000" w:themeColor="text1" w:themeTint="FF" w:themeShade="FF"/>
                <w:lang w:eastAsia="en-GB"/>
              </w:rPr>
              <w:t>rewards</w:t>
            </w:r>
            <w:r w:rsidRPr="0DC28189" w:rsidR="00296AA6">
              <w:rPr>
                <w:rFonts w:ascii="Calibri" w:hAnsi="Calibri" w:eastAsia="Times New Roman" w:cs="Calibri"/>
                <w:color w:val="000000" w:themeColor="text1" w:themeTint="FF" w:themeShade="FF"/>
                <w:lang w:eastAsia="en-GB"/>
              </w:rPr>
              <w:t xml:space="preserve"> and consequences that are built on the belief that each child has the right and the capacity to make his/her own choices and, in doing so, is aware of, and therefore, accepts the consequences of these. Jigsaw lessons and whole school assemblies provide a cohesive structure that empowers children and brings consistency in managing behaviour positively.</w:t>
            </w:r>
          </w:p>
        </w:tc>
      </w:tr>
      <w:tr w:rsidRPr="00296AA6" w:rsidR="00296AA6" w:rsidTr="0DC28189" w14:paraId="45B70896" w14:textId="77777777">
        <w:trPr>
          <w:trHeight w:val="973"/>
        </w:trPr>
        <w:tc>
          <w:tcPr>
            <w:tcW w:w="2127" w:type="dxa"/>
            <w:tcBorders>
              <w:top w:val="single" w:color="auto" w:sz="4" w:space="0"/>
              <w:left w:val="single" w:color="auto" w:sz="4" w:space="0"/>
              <w:bottom w:val="single" w:color="auto" w:sz="4" w:space="0"/>
              <w:right w:val="single" w:color="auto" w:sz="4" w:space="0"/>
            </w:tcBorders>
            <w:tcMar/>
            <w:vAlign w:val="center"/>
            <w:hideMark/>
          </w:tcPr>
          <w:p w:rsidRPr="00296AA6" w:rsidR="00296AA6" w:rsidP="00296AA6" w:rsidRDefault="00296AA6" w14:paraId="1F3053C2" w14:textId="77777777">
            <w:pPr>
              <w:spacing w:after="0" w:line="240" w:lineRule="auto"/>
              <w:jc w:val="center"/>
              <w:rPr>
                <w:rFonts w:ascii="Calibri" w:hAnsi="Calibri" w:eastAsia="Times New Roman" w:cs="Calibri"/>
                <w:b/>
                <w:bCs/>
                <w:color w:val="000000"/>
                <w:lang w:eastAsia="en-GB"/>
              </w:rPr>
            </w:pPr>
            <w:r w:rsidRPr="00296AA6">
              <w:rPr>
                <w:rFonts w:ascii="Calibri" w:hAnsi="Calibri" w:eastAsia="Times New Roman" w:cs="Calibri"/>
                <w:b/>
                <w:bCs/>
                <w:color w:val="000000"/>
                <w:lang w:eastAsia="en-GB"/>
              </w:rPr>
              <w:lastRenderedPageBreak/>
              <w:t>Independence &amp; Resilience </w:t>
            </w:r>
          </w:p>
        </w:tc>
        <w:tc>
          <w:tcPr>
            <w:tcW w:w="11831" w:type="dxa"/>
            <w:gridSpan w:val="12"/>
            <w:tcBorders>
              <w:top w:val="single" w:color="auto" w:sz="8" w:space="0"/>
              <w:left w:val="single" w:color="auto" w:sz="4" w:space="0"/>
              <w:bottom w:val="single" w:color="auto" w:sz="8" w:space="0"/>
              <w:right w:val="single" w:color="000000" w:themeColor="text1" w:sz="8" w:space="0"/>
            </w:tcBorders>
            <w:tcMar/>
            <w:vAlign w:val="bottom"/>
            <w:hideMark/>
          </w:tcPr>
          <w:p w:rsidRPr="00296AA6" w:rsidR="00296AA6" w:rsidP="00296AA6" w:rsidRDefault="00296AA6" w14:paraId="1C09F98B" w14:textId="1AD709DB">
            <w:pPr>
              <w:spacing w:after="0" w:line="240" w:lineRule="auto"/>
              <w:rPr>
                <w:rFonts w:ascii="Calibri" w:hAnsi="Calibri" w:eastAsia="Times New Roman" w:cs="Calibri"/>
                <w:color w:val="000000"/>
                <w:lang w:eastAsia="en-GB"/>
              </w:rPr>
            </w:pPr>
            <w:r w:rsidRPr="0DC28189" w:rsidR="00296AA6">
              <w:rPr>
                <w:rFonts w:ascii="Calibri" w:hAnsi="Calibri" w:eastAsia="Times New Roman" w:cs="Calibri"/>
                <w:color w:val="000000" w:themeColor="text1" w:themeTint="FF" w:themeShade="FF"/>
                <w:lang w:eastAsia="en-GB"/>
              </w:rPr>
              <w:t xml:space="preserve">Pupils attending </w:t>
            </w:r>
            <w:r w:rsidRPr="0DC28189" w:rsidR="1CCFCA2F">
              <w:rPr>
                <w:rFonts w:ascii="Calibri" w:hAnsi="Calibri" w:eastAsia="Times New Roman" w:cs="Calibri"/>
                <w:color w:val="000000" w:themeColor="text1" w:themeTint="FF" w:themeShade="FF"/>
                <w:lang w:eastAsia="en-GB"/>
              </w:rPr>
              <w:t>ST James</w:t>
            </w:r>
            <w:r w:rsidRPr="0DC28189" w:rsidR="00296AA6">
              <w:rPr>
                <w:rFonts w:ascii="Calibri" w:hAnsi="Calibri" w:eastAsia="Times New Roman" w:cs="Calibri"/>
                <w:color w:val="000000" w:themeColor="text1" w:themeTint="FF" w:themeShade="FF"/>
                <w:lang w:eastAsia="en-GB"/>
              </w:rPr>
              <w:t xml:space="preserve"> </w:t>
            </w:r>
            <w:r w:rsidRPr="0DC28189" w:rsidR="00296AA6">
              <w:rPr>
                <w:rFonts w:ascii="Calibri" w:hAnsi="Calibri" w:eastAsia="Times New Roman" w:cs="Calibri"/>
                <w:color w:val="000000" w:themeColor="text1" w:themeTint="FF" w:themeShade="FF"/>
                <w:lang w:eastAsia="en-GB"/>
              </w:rPr>
              <w:t xml:space="preserve">need to have intentional support to develop their independence and resilience. At </w:t>
            </w:r>
            <w:r w:rsidRPr="0DC28189" w:rsidR="05C0FC78">
              <w:rPr>
                <w:rFonts w:ascii="Calibri" w:hAnsi="Calibri" w:eastAsia="Times New Roman" w:cs="Calibri"/>
                <w:color w:val="000000" w:themeColor="text1" w:themeTint="FF" w:themeShade="FF"/>
                <w:lang w:eastAsia="en-GB"/>
              </w:rPr>
              <w:t>St James</w:t>
            </w:r>
            <w:r w:rsidRPr="0DC28189" w:rsidR="00296AA6">
              <w:rPr>
                <w:rFonts w:ascii="Calibri" w:hAnsi="Calibri" w:eastAsia="Times New Roman" w:cs="Calibri"/>
                <w:color w:val="000000" w:themeColor="text1" w:themeTint="FF" w:themeShade="FF"/>
                <w:lang w:eastAsia="en-GB"/>
              </w:rPr>
              <w:t xml:space="preserve">, the curriculum provides experiences where pupils can learn about life skills in </w:t>
            </w:r>
            <w:r w:rsidRPr="0DC28189" w:rsidR="62F46380">
              <w:rPr>
                <w:rFonts w:ascii="Calibri" w:hAnsi="Calibri" w:eastAsia="Times New Roman" w:cs="Calibri"/>
                <w:color w:val="000000" w:themeColor="text1" w:themeTint="FF" w:themeShade="FF"/>
                <w:lang w:eastAsia="en-GB"/>
              </w:rPr>
              <w:t>age-appropriate</w:t>
            </w:r>
            <w:r w:rsidRPr="0DC28189" w:rsidR="00296AA6">
              <w:rPr>
                <w:rFonts w:ascii="Calibri" w:hAnsi="Calibri" w:eastAsia="Times New Roman" w:cs="Calibri"/>
                <w:color w:val="000000" w:themeColor="text1" w:themeTint="FF" w:themeShade="FF"/>
                <w:lang w:eastAsia="en-GB"/>
              </w:rPr>
              <w:t xml:space="preserve"> ways which will support them in their experiences in and out of the school environment. </w:t>
            </w:r>
            <w:r w:rsidRPr="0DC28189" w:rsidR="007863E3">
              <w:rPr>
                <w:rFonts w:ascii="Calibri" w:hAnsi="Calibri" w:eastAsia="Times New Roman" w:cs="Calibri"/>
                <w:color w:val="000000" w:themeColor="text1" w:themeTint="FF" w:themeShade="FF"/>
                <w:lang w:eastAsia="en-GB"/>
              </w:rPr>
              <w:t>This includes jobs of responsibility</w:t>
            </w:r>
            <w:r w:rsidRPr="0DC28189" w:rsidR="7EE72266">
              <w:rPr>
                <w:rFonts w:ascii="Calibri" w:hAnsi="Calibri" w:eastAsia="Times New Roman" w:cs="Calibri"/>
                <w:color w:val="000000" w:themeColor="text1" w:themeTint="FF" w:themeShade="FF"/>
                <w:lang w:eastAsia="en-GB"/>
              </w:rPr>
              <w:t xml:space="preserve"> </w:t>
            </w:r>
            <w:r w:rsidRPr="0DC28189" w:rsidR="007863E3">
              <w:rPr>
                <w:rFonts w:ascii="Calibri" w:hAnsi="Calibri" w:eastAsia="Times New Roman" w:cs="Calibri"/>
                <w:color w:val="000000" w:themeColor="text1" w:themeTint="FF" w:themeShade="FF"/>
                <w:lang w:eastAsia="en-GB"/>
              </w:rPr>
              <w:t xml:space="preserve">outdoor learning </w:t>
            </w:r>
            <w:r w:rsidRPr="0DC28189" w:rsidR="007863E3">
              <w:rPr>
                <w:rFonts w:ascii="Calibri" w:hAnsi="Calibri" w:eastAsia="Times New Roman" w:cs="Calibri"/>
                <w:color w:val="000000" w:themeColor="text1" w:themeTint="FF" w:themeShade="FF"/>
                <w:lang w:eastAsia="en-GB"/>
              </w:rPr>
              <w:t>sessions</w:t>
            </w:r>
            <w:r w:rsidRPr="0DC28189" w:rsidR="007863E3">
              <w:rPr>
                <w:rFonts w:ascii="Calibri" w:hAnsi="Calibri" w:eastAsia="Times New Roman" w:cs="Calibri"/>
                <w:color w:val="000000" w:themeColor="text1" w:themeTint="FF" w:themeShade="FF"/>
                <w:lang w:eastAsia="en-GB"/>
              </w:rPr>
              <w:t xml:space="preserve"> and </w:t>
            </w:r>
            <w:r w:rsidRPr="0DC28189" w:rsidR="007863E3">
              <w:rPr>
                <w:rFonts w:ascii="Calibri" w:hAnsi="Calibri" w:eastAsia="Times New Roman" w:cs="Calibri"/>
                <w:color w:val="000000" w:themeColor="text1" w:themeTint="FF" w:themeShade="FF"/>
                <w:lang w:eastAsia="en-GB"/>
              </w:rPr>
              <w:t>Bikeability</w:t>
            </w:r>
            <w:r w:rsidRPr="0DC28189" w:rsidR="007863E3">
              <w:rPr>
                <w:rFonts w:ascii="Calibri" w:hAnsi="Calibri" w:eastAsia="Times New Roman" w:cs="Calibri"/>
                <w:color w:val="000000" w:themeColor="text1" w:themeTint="FF" w:themeShade="FF"/>
                <w:lang w:eastAsia="en-GB"/>
              </w:rPr>
              <w:t>.</w:t>
            </w:r>
          </w:p>
        </w:tc>
      </w:tr>
      <w:tr w:rsidRPr="00296AA6" w:rsidR="00296AA6" w:rsidTr="0DC28189" w14:paraId="54D243E4" w14:textId="77777777">
        <w:trPr>
          <w:trHeight w:val="875"/>
        </w:trPr>
        <w:tc>
          <w:tcPr>
            <w:tcW w:w="2127" w:type="dxa"/>
            <w:tcBorders>
              <w:top w:val="single" w:color="auto" w:sz="4" w:space="0"/>
              <w:left w:val="single" w:color="auto" w:sz="8" w:space="0"/>
              <w:bottom w:val="single" w:color="auto" w:sz="8" w:space="0"/>
              <w:right w:val="single" w:color="auto" w:sz="8" w:space="0"/>
            </w:tcBorders>
            <w:tcMar/>
            <w:vAlign w:val="center"/>
            <w:hideMark/>
          </w:tcPr>
          <w:p w:rsidRPr="00296AA6" w:rsidR="00296AA6" w:rsidP="00296AA6" w:rsidRDefault="00296AA6" w14:paraId="19D13A16" w14:textId="77777777">
            <w:pPr>
              <w:spacing w:after="0" w:line="240" w:lineRule="auto"/>
              <w:jc w:val="center"/>
              <w:rPr>
                <w:rFonts w:ascii="Calibri" w:hAnsi="Calibri" w:eastAsia="Times New Roman" w:cs="Calibri"/>
                <w:b/>
                <w:bCs/>
                <w:color w:val="000000"/>
                <w:lang w:eastAsia="en-GB"/>
              </w:rPr>
            </w:pPr>
            <w:r w:rsidRPr="00296AA6">
              <w:rPr>
                <w:rFonts w:ascii="Calibri" w:hAnsi="Calibri" w:eastAsia="Times New Roman" w:cs="Calibri"/>
                <w:b/>
                <w:bCs/>
                <w:color w:val="000000"/>
                <w:lang w:eastAsia="en-GB"/>
              </w:rPr>
              <w:t>Community </w:t>
            </w:r>
          </w:p>
        </w:tc>
        <w:tc>
          <w:tcPr>
            <w:tcW w:w="11831" w:type="dxa"/>
            <w:gridSpan w:val="12"/>
            <w:tcBorders>
              <w:top w:val="single" w:color="auto" w:sz="8" w:space="0"/>
              <w:left w:val="nil"/>
              <w:bottom w:val="single" w:color="auto" w:sz="8" w:space="0"/>
              <w:right w:val="single" w:color="000000" w:themeColor="text1" w:sz="8" w:space="0"/>
            </w:tcBorders>
            <w:tcMar/>
            <w:vAlign w:val="center"/>
            <w:hideMark/>
          </w:tcPr>
          <w:p w:rsidRPr="00296AA6" w:rsidR="00296AA6" w:rsidP="00296AA6" w:rsidRDefault="00296AA6" w14:paraId="0AAE1E6F" w14:noSpellErr="1" w14:textId="22E19C70">
            <w:pPr>
              <w:spacing w:after="0" w:line="240" w:lineRule="auto"/>
              <w:rPr>
                <w:rFonts w:ascii="Calibri" w:hAnsi="Calibri" w:eastAsia="Times New Roman" w:cs="Calibri"/>
                <w:lang w:eastAsia="en-GB"/>
              </w:rPr>
            </w:pPr>
            <w:r w:rsidRPr="0DC28189" w:rsidR="00296AA6">
              <w:rPr>
                <w:rFonts w:ascii="Calibri" w:hAnsi="Calibri" w:eastAsia="Times New Roman" w:cs="Calibri"/>
                <w:lang w:eastAsia="en-GB"/>
              </w:rPr>
              <w:t xml:space="preserve">At </w:t>
            </w:r>
            <w:r w:rsidRPr="0DC28189" w:rsidR="5C0065C6">
              <w:rPr>
                <w:rFonts w:ascii="Calibri" w:hAnsi="Calibri" w:eastAsia="Times New Roman" w:cs="Calibri"/>
                <w:lang w:eastAsia="en-GB"/>
              </w:rPr>
              <w:t>St James</w:t>
            </w:r>
            <w:r w:rsidRPr="0DC28189" w:rsidR="00296AA6">
              <w:rPr>
                <w:rFonts w:ascii="Calibri" w:hAnsi="Calibri" w:eastAsia="Times New Roman" w:cs="Calibri"/>
                <w:lang w:eastAsia="en-GB"/>
              </w:rPr>
              <w:t xml:space="preserve">, we plan specific events to ensure that children are aware of their local community and to provide opportunities to build relationships with people outside of their immediate family and school network. We also endeavour to promote and support pupils to develop a sense of community within school and for them to understand the benefits that this may deliver. </w:t>
            </w:r>
          </w:p>
        </w:tc>
      </w:tr>
      <w:tr w:rsidRPr="00296AA6" w:rsidR="00296AA6" w:rsidTr="0DC28189" w14:paraId="07296482" w14:textId="77777777">
        <w:trPr>
          <w:trHeight w:val="1063"/>
        </w:trPr>
        <w:tc>
          <w:tcPr>
            <w:tcW w:w="2127" w:type="dxa"/>
            <w:tcBorders>
              <w:top w:val="nil"/>
              <w:left w:val="single" w:color="auto" w:sz="8" w:space="0"/>
              <w:bottom w:val="single" w:color="auto" w:sz="8" w:space="0"/>
              <w:right w:val="single" w:color="auto" w:sz="8" w:space="0"/>
            </w:tcBorders>
            <w:tcMar/>
            <w:vAlign w:val="center"/>
            <w:hideMark/>
          </w:tcPr>
          <w:p w:rsidRPr="00296AA6" w:rsidR="00296AA6" w:rsidP="00296AA6" w:rsidRDefault="00296AA6" w14:paraId="21836B2E" w14:textId="77777777">
            <w:pPr>
              <w:spacing w:after="0" w:line="240" w:lineRule="auto"/>
              <w:jc w:val="center"/>
              <w:rPr>
                <w:rFonts w:ascii="Calibri" w:hAnsi="Calibri" w:eastAsia="Times New Roman" w:cs="Calibri"/>
                <w:b/>
                <w:bCs/>
                <w:color w:val="000000"/>
                <w:lang w:eastAsia="en-GB"/>
              </w:rPr>
            </w:pPr>
            <w:r w:rsidRPr="00296AA6">
              <w:rPr>
                <w:rFonts w:ascii="Calibri" w:hAnsi="Calibri" w:eastAsia="Times New Roman" w:cs="Calibri"/>
                <w:b/>
                <w:bCs/>
                <w:color w:val="000000"/>
                <w:lang w:eastAsia="en-GB"/>
              </w:rPr>
              <w:t>Protected Characteristics</w:t>
            </w:r>
          </w:p>
        </w:tc>
        <w:tc>
          <w:tcPr>
            <w:tcW w:w="11831" w:type="dxa"/>
            <w:gridSpan w:val="12"/>
            <w:tcBorders>
              <w:top w:val="single" w:color="auto" w:sz="8" w:space="0"/>
              <w:left w:val="nil"/>
              <w:bottom w:val="single" w:color="auto" w:sz="8" w:space="0"/>
              <w:right w:val="single" w:color="000000" w:themeColor="text1" w:sz="8" w:space="0"/>
            </w:tcBorders>
            <w:tcMar/>
            <w:vAlign w:val="bottom"/>
            <w:hideMark/>
          </w:tcPr>
          <w:p w:rsidRPr="00296AA6" w:rsidR="00296AA6" w:rsidP="00296AA6" w:rsidRDefault="00296AA6" w14:paraId="49B38606" w14:textId="77777777">
            <w:pPr>
              <w:spacing w:after="0" w:line="240" w:lineRule="auto"/>
              <w:rPr>
                <w:rFonts w:ascii="Calibri" w:hAnsi="Calibri" w:eastAsia="Times New Roman" w:cs="Calibri"/>
                <w:color w:val="202124"/>
                <w:lang w:eastAsia="en-GB"/>
              </w:rPr>
            </w:pPr>
            <w:r w:rsidRPr="00296AA6">
              <w:rPr>
                <w:rFonts w:ascii="Calibri" w:hAnsi="Calibri" w:eastAsia="Times New Roman" w:cs="Calibri"/>
                <w:color w:val="202124"/>
                <w:lang w:eastAsia="en-GB"/>
              </w:rPr>
              <w:t xml:space="preserve">It is important that all children gain an understanding of the world they are growing up in, and learn how to live alongside, and show respect for, a diverse range of people. Pupils are taught about the need to eliminate discrimination; to advance equality of opportunity; and how to foster good relations. Pupils are taught that no form of discrimination is tolerated and that they should show respect for those who share the protected characteristics. </w:t>
            </w:r>
          </w:p>
        </w:tc>
      </w:tr>
      <w:tr w:rsidRPr="00296AA6" w:rsidR="00296AA6" w:rsidTr="0DC28189" w14:paraId="1F337FF3" w14:textId="77777777">
        <w:trPr>
          <w:trHeight w:val="1421"/>
        </w:trPr>
        <w:tc>
          <w:tcPr>
            <w:tcW w:w="2127" w:type="dxa"/>
            <w:tcBorders>
              <w:top w:val="nil"/>
              <w:left w:val="single" w:color="auto" w:sz="8" w:space="0"/>
              <w:bottom w:val="single" w:color="auto" w:sz="8" w:space="0"/>
              <w:right w:val="single" w:color="auto" w:sz="8" w:space="0"/>
            </w:tcBorders>
            <w:tcMar/>
            <w:vAlign w:val="center"/>
            <w:hideMark/>
          </w:tcPr>
          <w:p w:rsidRPr="00296AA6" w:rsidR="00296AA6" w:rsidP="00296AA6" w:rsidRDefault="00296AA6" w14:paraId="5A0177E9" w14:textId="77777777">
            <w:pPr>
              <w:spacing w:after="0" w:line="240" w:lineRule="auto"/>
              <w:jc w:val="center"/>
              <w:rPr>
                <w:rFonts w:ascii="Calibri" w:hAnsi="Calibri" w:eastAsia="Times New Roman" w:cs="Calibri"/>
                <w:b/>
                <w:bCs/>
                <w:color w:val="000000"/>
                <w:lang w:eastAsia="en-GB"/>
              </w:rPr>
            </w:pPr>
            <w:r w:rsidRPr="00296AA6">
              <w:rPr>
                <w:rFonts w:ascii="Calibri" w:hAnsi="Calibri" w:eastAsia="Times New Roman" w:cs="Calibri"/>
                <w:b/>
                <w:bCs/>
                <w:color w:val="000000"/>
                <w:lang w:eastAsia="en-GB"/>
              </w:rPr>
              <w:t>Equality &amp; Diversity </w:t>
            </w:r>
          </w:p>
        </w:tc>
        <w:tc>
          <w:tcPr>
            <w:tcW w:w="11831" w:type="dxa"/>
            <w:gridSpan w:val="12"/>
            <w:tcBorders>
              <w:top w:val="single" w:color="auto" w:sz="8" w:space="0"/>
              <w:left w:val="nil"/>
              <w:bottom w:val="single" w:color="auto" w:sz="8" w:space="0"/>
              <w:right w:val="single" w:color="000000" w:themeColor="text1" w:sz="8" w:space="0"/>
            </w:tcBorders>
            <w:tcMar/>
            <w:vAlign w:val="center"/>
            <w:hideMark/>
          </w:tcPr>
          <w:p w:rsidRPr="00296AA6" w:rsidR="00296AA6" w:rsidP="00296AA6" w:rsidRDefault="00296AA6" w14:paraId="056217B0" w14:textId="44D5E8F8">
            <w:pPr>
              <w:spacing w:after="0" w:line="240" w:lineRule="auto"/>
              <w:rPr>
                <w:rFonts w:ascii="Calibri" w:hAnsi="Calibri" w:eastAsia="Times New Roman" w:cs="Calibri"/>
                <w:lang w:eastAsia="en-GB"/>
              </w:rPr>
            </w:pPr>
            <w:r w:rsidRPr="0DC28189" w:rsidR="00296AA6">
              <w:rPr>
                <w:rFonts w:ascii="Calibri" w:hAnsi="Calibri" w:eastAsia="Times New Roman" w:cs="Calibri"/>
                <w:lang w:eastAsia="en-GB"/>
              </w:rPr>
              <w:t xml:space="preserve">Pupils attending </w:t>
            </w:r>
            <w:r w:rsidRPr="0DC28189" w:rsidR="0B84997F">
              <w:rPr>
                <w:rFonts w:ascii="Calibri" w:hAnsi="Calibri" w:eastAsia="Times New Roman" w:cs="Calibri"/>
                <w:lang w:eastAsia="en-GB"/>
              </w:rPr>
              <w:t>St James</w:t>
            </w:r>
            <w:r w:rsidRPr="0DC28189" w:rsidR="00296AA6">
              <w:rPr>
                <w:rFonts w:ascii="Calibri" w:hAnsi="Calibri" w:eastAsia="Times New Roman" w:cs="Calibri"/>
                <w:lang w:eastAsia="en-GB"/>
              </w:rPr>
              <w:t xml:space="preserve"> school may have a limited daily experience of diversity, due to the geographical context of the school and the fact that the catchment is </w:t>
            </w:r>
            <w:r w:rsidRPr="0DC28189" w:rsidR="00296AA6">
              <w:rPr>
                <w:rFonts w:ascii="Calibri" w:hAnsi="Calibri" w:eastAsia="Times New Roman" w:cs="Calibri"/>
                <w:lang w:eastAsia="en-GB"/>
              </w:rPr>
              <w:t>predominantly white British. Our curriculum therefore works to raise awareness through PSHE, Assemblies,</w:t>
            </w:r>
            <w:r w:rsidRPr="0DC28189" w:rsidR="00DF2CBF">
              <w:rPr>
                <w:rFonts w:ascii="Calibri" w:hAnsi="Calibri" w:eastAsia="Times New Roman" w:cs="Calibri"/>
                <w:lang w:eastAsia="en-GB"/>
              </w:rPr>
              <w:t xml:space="preserve"> </w:t>
            </w:r>
            <w:r w:rsidRPr="0DC28189" w:rsidR="00DF2CBF">
              <w:rPr>
                <w:rFonts w:ascii="Calibri" w:hAnsi="Calibri" w:eastAsia="Times New Roman" w:cs="Calibri"/>
                <w:lang w:eastAsia="en-GB"/>
              </w:rPr>
              <w:t>Lyfta</w:t>
            </w:r>
            <w:r w:rsidRPr="0DC28189" w:rsidR="00296AA6">
              <w:rPr>
                <w:rFonts w:ascii="Calibri" w:hAnsi="Calibri" w:eastAsia="Times New Roman" w:cs="Calibri"/>
                <w:lang w:eastAsia="en-GB"/>
              </w:rPr>
              <w:t xml:space="preserve"> and RE to increase individual awareness of life beyond their lived experience and promotes equality and diversity in all areas of the curriculum. Themed days, the promotion of Tudor Values and celebrations combine to ensure that pupils are prepared for life beyond primary school. </w:t>
            </w:r>
          </w:p>
        </w:tc>
      </w:tr>
      <w:tr w:rsidRPr="00296AA6" w:rsidR="00296AA6" w:rsidTr="0DC28189" w14:paraId="1D90831F" w14:textId="77777777">
        <w:trPr>
          <w:trHeight w:val="748"/>
        </w:trPr>
        <w:tc>
          <w:tcPr>
            <w:tcW w:w="2127" w:type="dxa"/>
            <w:tcBorders>
              <w:top w:val="nil"/>
              <w:left w:val="single" w:color="auto" w:sz="8" w:space="0"/>
              <w:bottom w:val="single" w:color="auto" w:sz="8" w:space="0"/>
              <w:right w:val="single" w:color="auto" w:sz="8" w:space="0"/>
            </w:tcBorders>
            <w:tcMar/>
            <w:vAlign w:val="center"/>
            <w:hideMark/>
          </w:tcPr>
          <w:p w:rsidRPr="00296AA6" w:rsidR="00296AA6" w:rsidP="00296AA6" w:rsidRDefault="00296AA6" w14:paraId="15C04BEC" w14:textId="77777777">
            <w:pPr>
              <w:spacing w:after="0" w:line="240" w:lineRule="auto"/>
              <w:jc w:val="center"/>
              <w:rPr>
                <w:rFonts w:ascii="Calibri" w:hAnsi="Calibri" w:eastAsia="Times New Roman" w:cs="Calibri"/>
                <w:b/>
                <w:bCs/>
                <w:color w:val="000000"/>
                <w:lang w:eastAsia="en-GB"/>
              </w:rPr>
            </w:pPr>
            <w:r w:rsidRPr="00296AA6">
              <w:rPr>
                <w:rFonts w:ascii="Calibri" w:hAnsi="Calibri" w:eastAsia="Times New Roman" w:cs="Calibri"/>
                <w:b/>
                <w:bCs/>
                <w:color w:val="000000"/>
                <w:lang w:eastAsia="en-GB"/>
              </w:rPr>
              <w:t>Enrichment </w:t>
            </w:r>
          </w:p>
        </w:tc>
        <w:tc>
          <w:tcPr>
            <w:tcW w:w="11831" w:type="dxa"/>
            <w:gridSpan w:val="12"/>
            <w:tcBorders>
              <w:top w:val="single" w:color="auto" w:sz="8" w:space="0"/>
              <w:left w:val="nil"/>
              <w:bottom w:val="single" w:color="auto" w:sz="8" w:space="0"/>
              <w:right w:val="single" w:color="000000" w:themeColor="text1" w:sz="8" w:space="0"/>
            </w:tcBorders>
            <w:tcMar/>
            <w:vAlign w:val="bottom"/>
            <w:hideMark/>
          </w:tcPr>
          <w:p w:rsidRPr="00296AA6" w:rsidR="00296AA6" w:rsidP="00296AA6" w:rsidRDefault="00296AA6" w14:paraId="0D2D4A85" w14:noSpellErr="1" w14:textId="29BC2125">
            <w:pPr>
              <w:spacing w:after="0" w:line="240" w:lineRule="auto"/>
              <w:rPr>
                <w:rFonts w:ascii="Calibri" w:hAnsi="Calibri" w:eastAsia="Times New Roman" w:cs="Calibri"/>
                <w:color w:val="000000"/>
                <w:lang w:eastAsia="en-GB"/>
              </w:rPr>
            </w:pPr>
            <w:r w:rsidRPr="0DC28189" w:rsidR="00296AA6">
              <w:rPr>
                <w:rFonts w:ascii="Calibri" w:hAnsi="Calibri" w:eastAsia="Times New Roman" w:cs="Calibri"/>
                <w:color w:val="000000" w:themeColor="text1" w:themeTint="FF" w:themeShade="FF"/>
                <w:lang w:eastAsia="en-GB"/>
              </w:rPr>
              <w:t xml:space="preserve">At </w:t>
            </w:r>
            <w:r w:rsidRPr="0DC28189" w:rsidR="672882E6">
              <w:rPr>
                <w:rFonts w:ascii="Calibri" w:hAnsi="Calibri" w:eastAsia="Times New Roman" w:cs="Calibri"/>
                <w:color w:val="000000" w:themeColor="text1" w:themeTint="FF" w:themeShade="FF"/>
                <w:lang w:eastAsia="en-GB"/>
              </w:rPr>
              <w:t xml:space="preserve">St James </w:t>
            </w:r>
            <w:r w:rsidRPr="0DC28189" w:rsidR="00B20C3B">
              <w:rPr>
                <w:rFonts w:ascii="Calibri" w:hAnsi="Calibri" w:eastAsia="Times New Roman" w:cs="Calibri"/>
                <w:color w:val="000000" w:themeColor="text1" w:themeTint="FF" w:themeShade="FF"/>
                <w:lang w:eastAsia="en-GB"/>
              </w:rPr>
              <w:t>,</w:t>
            </w:r>
            <w:r w:rsidRPr="0DC28189" w:rsidR="00296AA6">
              <w:rPr>
                <w:rFonts w:ascii="Calibri" w:hAnsi="Calibri" w:eastAsia="Times New Roman" w:cs="Calibri"/>
                <w:color w:val="000000" w:themeColor="text1" w:themeTint="FF" w:themeShade="FF"/>
                <w:lang w:eastAsia="en-GB"/>
              </w:rPr>
              <w:t xml:space="preserve"> we recognise that not all pupils have access to a rich tapestry of experiences beyond school. Our enrichment curriculum provides pupils with opportunities to develop new skills, experience new hobbies and learn beyond the National Curriculum.</w:t>
            </w:r>
          </w:p>
        </w:tc>
      </w:tr>
      <w:tr w:rsidRPr="00296AA6" w:rsidR="00296AA6" w:rsidTr="0DC28189" w14:paraId="579894BD" w14:textId="77777777">
        <w:trPr>
          <w:trHeight w:val="761"/>
        </w:trPr>
        <w:tc>
          <w:tcPr>
            <w:tcW w:w="2127" w:type="dxa"/>
            <w:tcBorders>
              <w:top w:val="nil"/>
              <w:left w:val="single" w:color="auto" w:sz="8" w:space="0"/>
              <w:bottom w:val="single" w:color="auto" w:sz="8" w:space="0"/>
              <w:right w:val="single" w:color="auto" w:sz="8" w:space="0"/>
            </w:tcBorders>
            <w:tcMar/>
            <w:vAlign w:val="center"/>
            <w:hideMark/>
          </w:tcPr>
          <w:p w:rsidRPr="00296AA6" w:rsidR="00296AA6" w:rsidP="00296AA6" w:rsidRDefault="00296AA6" w14:paraId="4C02F595" w14:textId="77777777">
            <w:pPr>
              <w:spacing w:after="0" w:line="240" w:lineRule="auto"/>
              <w:jc w:val="center"/>
              <w:rPr>
                <w:rFonts w:ascii="Calibri" w:hAnsi="Calibri" w:eastAsia="Times New Roman" w:cs="Calibri"/>
                <w:b/>
                <w:bCs/>
                <w:color w:val="000000"/>
                <w:lang w:eastAsia="en-GB"/>
              </w:rPr>
            </w:pPr>
            <w:r w:rsidRPr="00296AA6">
              <w:rPr>
                <w:rFonts w:ascii="Calibri" w:hAnsi="Calibri" w:eastAsia="Times New Roman" w:cs="Calibri"/>
                <w:b/>
                <w:bCs/>
                <w:color w:val="000000"/>
                <w:lang w:eastAsia="en-GB"/>
              </w:rPr>
              <w:t>Parental Engagement</w:t>
            </w:r>
          </w:p>
        </w:tc>
        <w:tc>
          <w:tcPr>
            <w:tcW w:w="11831" w:type="dxa"/>
            <w:gridSpan w:val="12"/>
            <w:tcBorders>
              <w:top w:val="single" w:color="auto" w:sz="8" w:space="0"/>
              <w:left w:val="nil"/>
              <w:bottom w:val="single" w:color="auto" w:sz="8" w:space="0"/>
              <w:right w:val="single" w:color="000000" w:themeColor="text1" w:sz="8" w:space="0"/>
            </w:tcBorders>
            <w:tcMar/>
            <w:vAlign w:val="bottom"/>
            <w:hideMark/>
          </w:tcPr>
          <w:p w:rsidRPr="00296AA6" w:rsidR="00296AA6" w:rsidP="00296AA6" w:rsidRDefault="00296AA6" w14:paraId="28942D3F" w14:textId="77777777">
            <w:pPr>
              <w:spacing w:after="0" w:line="240" w:lineRule="auto"/>
              <w:rPr>
                <w:rFonts w:ascii="Calibri" w:hAnsi="Calibri" w:eastAsia="Times New Roman" w:cs="Calibri"/>
                <w:color w:val="000000"/>
                <w:lang w:eastAsia="en-GB"/>
              </w:rPr>
            </w:pPr>
            <w:r w:rsidRPr="00296AA6">
              <w:rPr>
                <w:rFonts w:ascii="Calibri" w:hAnsi="Calibri" w:eastAsia="Times New Roman" w:cs="Calibri"/>
                <w:color w:val="000000"/>
                <w:lang w:eastAsia="en-GB"/>
              </w:rPr>
              <w:t>Online Safety membership offered to support parents to understand and protect their children using the following themes of: Self-Image and identity, Online relationships, Online reputation, Online bullying, Managing online information' Health, well-being and lifestyle, Privacy and security, Copyright and ownership.</w:t>
            </w:r>
          </w:p>
        </w:tc>
      </w:tr>
    </w:tbl>
    <w:p w:rsidR="00A00357" w:rsidRDefault="00A00357" w14:paraId="0F4196A5" w14:textId="77777777"/>
    <w:sectPr w:rsidR="00A00357" w:rsidSect="00296AA6">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AA6"/>
    <w:rsid w:val="00081A3E"/>
    <w:rsid w:val="00186EA9"/>
    <w:rsid w:val="00296AA6"/>
    <w:rsid w:val="003C1EB6"/>
    <w:rsid w:val="003E47CB"/>
    <w:rsid w:val="0064434F"/>
    <w:rsid w:val="007863E3"/>
    <w:rsid w:val="007A5F9C"/>
    <w:rsid w:val="00A00357"/>
    <w:rsid w:val="00A01663"/>
    <w:rsid w:val="00B20C3B"/>
    <w:rsid w:val="00BA3E64"/>
    <w:rsid w:val="00D97478"/>
    <w:rsid w:val="00DF2CBF"/>
    <w:rsid w:val="01237D21"/>
    <w:rsid w:val="0163C6D5"/>
    <w:rsid w:val="01CCA0B9"/>
    <w:rsid w:val="05C0FC78"/>
    <w:rsid w:val="0639093E"/>
    <w:rsid w:val="0B84997F"/>
    <w:rsid w:val="0DC28189"/>
    <w:rsid w:val="0E2B8571"/>
    <w:rsid w:val="187802AB"/>
    <w:rsid w:val="1CCFCA2F"/>
    <w:rsid w:val="1EE6B4E3"/>
    <w:rsid w:val="27BC8677"/>
    <w:rsid w:val="3104D3AD"/>
    <w:rsid w:val="31499075"/>
    <w:rsid w:val="35DA83CF"/>
    <w:rsid w:val="364C9E36"/>
    <w:rsid w:val="390F0658"/>
    <w:rsid w:val="3CCC23D1"/>
    <w:rsid w:val="43BD765A"/>
    <w:rsid w:val="495EA2A0"/>
    <w:rsid w:val="4C10AA06"/>
    <w:rsid w:val="53375947"/>
    <w:rsid w:val="5C0065C6"/>
    <w:rsid w:val="5D54F147"/>
    <w:rsid w:val="5DB2AD21"/>
    <w:rsid w:val="62F46380"/>
    <w:rsid w:val="645862FA"/>
    <w:rsid w:val="672882E6"/>
    <w:rsid w:val="704D2F12"/>
    <w:rsid w:val="73CC6CA6"/>
    <w:rsid w:val="7EE722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D74A1"/>
  <w15:chartTrackingRefBased/>
  <w15:docId w15:val="{B78D4872-3F02-4ECB-AF71-C83A67195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9595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DEDFFF3D575244BA4D7567D7377BCC" ma:contentTypeVersion="6" ma:contentTypeDescription="Create a new document." ma:contentTypeScope="" ma:versionID="2035782073ec52a038a81f3fa8f57e6b">
  <xsd:schema xmlns:xsd="http://www.w3.org/2001/XMLSchema" xmlns:xs="http://www.w3.org/2001/XMLSchema" xmlns:p="http://schemas.microsoft.com/office/2006/metadata/properties" xmlns:ns2="abc698a0-09ff-4c30-b776-c67da2196008" xmlns:ns3="fbd2e7ab-0fe3-4c79-b229-5671ad867d81" targetNamespace="http://schemas.microsoft.com/office/2006/metadata/properties" ma:root="true" ma:fieldsID="6a096cb0e8033a08b71ca9cdca38ab3c" ns2:_="" ns3:_="">
    <xsd:import namespace="abc698a0-09ff-4c30-b776-c67da2196008"/>
    <xsd:import namespace="fbd2e7ab-0fe3-4c79-b229-5671ad867d8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c698a0-09ff-4c30-b776-c67da21960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d2e7ab-0fe3-4c79-b229-5671ad867d8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fbd2e7ab-0fe3-4c79-b229-5671ad867d81">
      <UserInfo>
        <DisplayName>Suki Powar</DisplayName>
        <AccountId>26</AccountId>
        <AccountType/>
      </UserInfo>
    </SharedWithUsers>
  </documentManagement>
</p:properties>
</file>

<file path=customXml/itemProps1.xml><?xml version="1.0" encoding="utf-8"?>
<ds:datastoreItem xmlns:ds="http://schemas.openxmlformats.org/officeDocument/2006/customXml" ds:itemID="{F06A9D39-5B97-4107-9B41-F8F0B15710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c698a0-09ff-4c30-b776-c67da2196008"/>
    <ds:schemaRef ds:uri="fbd2e7ab-0fe3-4c79-b229-5671ad867d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E2454A-B4F4-421B-A408-BDD9918EACB1}">
  <ds:schemaRefs>
    <ds:schemaRef ds:uri="http://schemas.microsoft.com/sharepoint/v3/contenttype/forms"/>
  </ds:schemaRefs>
</ds:datastoreItem>
</file>

<file path=customXml/itemProps3.xml><?xml version="1.0" encoding="utf-8"?>
<ds:datastoreItem xmlns:ds="http://schemas.openxmlformats.org/officeDocument/2006/customXml" ds:itemID="{42F7E603-E739-46C3-A285-0F6A8FD40DBA}">
  <ds:schemaRefs>
    <ds:schemaRef ds:uri="http://purl.org/dc/elements/1.1/"/>
    <ds:schemaRef ds:uri="http://www.w3.org/XML/1998/namespace"/>
    <ds:schemaRef ds:uri="http://purl.org/dc/dcmitype/"/>
    <ds:schemaRef ds:uri="http://schemas.microsoft.com/office/2006/documentManagement/types"/>
    <ds:schemaRef ds:uri="http://schemas.microsoft.com/office/2006/metadata/properties"/>
    <ds:schemaRef ds:uri="fbd2e7ab-0fe3-4c79-b229-5671ad867d81"/>
    <ds:schemaRef ds:uri="http://schemas.openxmlformats.org/package/2006/metadata/core-properties"/>
    <ds:schemaRef ds:uri="http://schemas.microsoft.com/office/infopath/2007/PartnerControls"/>
    <ds:schemaRef ds:uri="abc698a0-09ff-4c30-b776-c67da2196008"/>
    <ds:schemaRef ds:uri="http://purl.org/dc/te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Gail Duxbury</dc:creator>
  <keywords/>
  <dc:description/>
  <lastModifiedBy>Gail Duxbury</lastModifiedBy>
  <revision>16</revision>
  <dcterms:created xsi:type="dcterms:W3CDTF">2022-01-24T13:02:00.0000000Z</dcterms:created>
  <dcterms:modified xsi:type="dcterms:W3CDTF">2025-10-16T14:25:59.1206355Z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0x010100BFDEDFFF3D575244BA4D7567D7377BCC</vt:lpwstr>
  </property>
  <property fmtid="{D5CDD505-2E9C-101B-9397-08002B2CF9AE}" pid="3" name="Order">
    <vt:r8>1963600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xd_ProgID">
    <vt:lpwstr/>
  </property>
  <property fmtid="{D5CDD505-2E9C-101B-9397-08002B2CF9AE}" pid="8" name="TemplateUrl">
    <vt:lpwstr/>
  </property>
  <property fmtid="{D5CDD505-2E9C-101B-9397-08002B2CF9AE}" pid="9" name="xd_Signature">
    <vt:bool>false</vt:bool>
  </property>
</Properties>
</file>